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CC414A" w:rsidRPr="00F91189" w:rsidRDefault="00DC167A" w:rsidP="009D366C">
      <w:pPr>
        <w:tabs>
          <w:tab w:val="left" w:pos="2442"/>
        </w:tabs>
        <w:rPr>
          <w:rFonts w:ascii="Arial" w:hAnsi="Arial" w:cs="Arial"/>
          <w:lang w:val="uz-Latn-UZ"/>
        </w:rPr>
      </w:pPr>
      <w:r w:rsidRPr="00F91189">
        <w:rPr>
          <w:rFonts w:ascii="Arial" w:hAnsi="Arial" w:cs="Arial"/>
          <w:noProof/>
          <w:lang w:val="uz-Latn-UZ" w:eastAsia="ru-RU"/>
        </w:rPr>
        <w:drawing>
          <wp:anchor distT="0" distB="0" distL="114300" distR="114300" simplePos="0" relativeHeight="251658240" behindDoc="0" locked="0" layoutInCell="1" allowOverlap="1">
            <wp:simplePos x="0" y="0"/>
            <wp:positionH relativeFrom="page">
              <wp:align>left</wp:align>
            </wp:positionH>
            <wp:positionV relativeFrom="page">
              <wp:align>top</wp:align>
            </wp:positionV>
            <wp:extent cx="7540831" cy="10893296"/>
            <wp:effectExtent l="0" t="0" r="3175" b="381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549772" cy="10906213"/>
                    </a:xfrm>
                    <a:prstGeom prst="rect">
                      <a:avLst/>
                    </a:prstGeom>
                  </pic:spPr>
                </pic:pic>
              </a:graphicData>
            </a:graphic>
            <wp14:sizeRelH relativeFrom="margin">
              <wp14:pctWidth>0</wp14:pctWidth>
            </wp14:sizeRelH>
            <wp14:sizeRelV relativeFrom="margin">
              <wp14:pctHeight>0</wp14:pctHeight>
            </wp14:sizeRelV>
          </wp:anchor>
        </w:drawing>
      </w:r>
      <w:r w:rsidR="009D366C" w:rsidRPr="00F91189">
        <w:rPr>
          <w:rFonts w:ascii="Arial" w:hAnsi="Arial" w:cs="Arial"/>
          <w:lang w:val="uz-Latn-UZ"/>
        </w:rPr>
        <w:tab/>
      </w:r>
    </w:p>
    <w:p w:rsidR="00CC414A" w:rsidRPr="00F91189" w:rsidRDefault="00CC414A" w:rsidP="00CC414A">
      <w:pPr>
        <w:rPr>
          <w:rFonts w:ascii="Arial" w:hAnsi="Arial" w:cs="Arial"/>
          <w:lang w:val="uz-Latn-UZ"/>
        </w:rPr>
      </w:pPr>
      <w:r w:rsidRPr="00F91189">
        <w:rPr>
          <w:rFonts w:ascii="Arial" w:hAnsi="Arial" w:cs="Arial"/>
          <w:lang w:val="uz-Latn-UZ"/>
        </w:rPr>
        <w:lastRenderedPageBreak/>
        <w:tab/>
      </w:r>
    </w:p>
    <w:p w:rsidR="00777FE7" w:rsidRPr="00F91189" w:rsidRDefault="00777FE7" w:rsidP="009D366C">
      <w:pPr>
        <w:rPr>
          <w:rFonts w:ascii="Arial" w:hAnsi="Arial" w:cs="Arial"/>
          <w:b/>
          <w:bCs/>
          <w:lang w:val="uz-Latn-UZ"/>
        </w:rPr>
      </w:pPr>
    </w:p>
    <w:p w:rsidR="00777FE7" w:rsidRPr="00F91189" w:rsidRDefault="00777FE7" w:rsidP="009D366C">
      <w:pPr>
        <w:rPr>
          <w:rFonts w:ascii="Arial" w:hAnsi="Arial" w:cs="Arial"/>
          <w:b/>
          <w:bCs/>
          <w:lang w:val="uz-Latn-UZ"/>
        </w:rPr>
      </w:pPr>
    </w:p>
    <w:p w:rsidR="00777FE7" w:rsidRPr="00F91189" w:rsidRDefault="00777FE7" w:rsidP="009D366C">
      <w:pPr>
        <w:rPr>
          <w:rFonts w:ascii="Arial" w:hAnsi="Arial" w:cs="Arial"/>
          <w:b/>
          <w:bCs/>
          <w:lang w:val="uz-Latn-UZ"/>
        </w:rPr>
      </w:pPr>
    </w:p>
    <w:p w:rsidR="00777FE7" w:rsidRPr="00F91189" w:rsidRDefault="00777FE7" w:rsidP="009D366C">
      <w:pPr>
        <w:rPr>
          <w:rFonts w:ascii="Arial" w:hAnsi="Arial" w:cs="Arial"/>
          <w:b/>
          <w:bCs/>
          <w:lang w:val="uz-Latn-UZ"/>
        </w:rPr>
      </w:pPr>
    </w:p>
    <w:p w:rsidR="00777FE7" w:rsidRPr="00F91189" w:rsidRDefault="00777FE7" w:rsidP="009D366C">
      <w:pPr>
        <w:rPr>
          <w:rFonts w:ascii="Arial" w:hAnsi="Arial" w:cs="Arial"/>
          <w:b/>
          <w:bCs/>
          <w:lang w:val="uz-Latn-UZ"/>
        </w:rPr>
      </w:pPr>
    </w:p>
    <w:p w:rsidR="00777FE7" w:rsidRPr="00F91189" w:rsidRDefault="00777FE7" w:rsidP="009D366C">
      <w:pPr>
        <w:rPr>
          <w:rFonts w:ascii="Arial" w:hAnsi="Arial" w:cs="Arial"/>
          <w:b/>
          <w:bCs/>
          <w:lang w:val="uz-Latn-UZ"/>
        </w:rPr>
      </w:pPr>
    </w:p>
    <w:p w:rsidR="00777FE7" w:rsidRPr="00F91189" w:rsidRDefault="00777FE7" w:rsidP="009D366C">
      <w:pPr>
        <w:rPr>
          <w:rFonts w:ascii="Arial" w:hAnsi="Arial" w:cs="Arial"/>
          <w:b/>
          <w:bCs/>
          <w:lang w:val="uz-Latn-UZ"/>
        </w:rPr>
      </w:pPr>
    </w:p>
    <w:p w:rsidR="00777FE7" w:rsidRPr="00F91189" w:rsidRDefault="00777FE7" w:rsidP="009D366C">
      <w:pPr>
        <w:rPr>
          <w:rFonts w:ascii="Arial" w:hAnsi="Arial" w:cs="Arial"/>
          <w:b/>
          <w:bCs/>
          <w:lang w:val="uz-Latn-UZ"/>
        </w:rPr>
      </w:pPr>
    </w:p>
    <w:p w:rsidR="00777FE7" w:rsidRPr="00F91189" w:rsidRDefault="00777FE7" w:rsidP="009D366C">
      <w:pPr>
        <w:rPr>
          <w:rFonts w:ascii="Arial" w:hAnsi="Arial" w:cs="Arial"/>
          <w:b/>
          <w:bCs/>
          <w:lang w:val="uz-Latn-UZ"/>
        </w:rPr>
      </w:pPr>
    </w:p>
    <w:p w:rsidR="00777FE7" w:rsidRPr="00F91189" w:rsidRDefault="00777FE7" w:rsidP="009D366C">
      <w:pPr>
        <w:rPr>
          <w:rFonts w:ascii="Arial" w:hAnsi="Arial" w:cs="Arial"/>
          <w:b/>
          <w:bCs/>
          <w:lang w:val="uz-Latn-UZ"/>
        </w:rPr>
      </w:pPr>
    </w:p>
    <w:p w:rsidR="00777FE7" w:rsidRPr="00F91189" w:rsidRDefault="00777FE7" w:rsidP="009D366C">
      <w:pPr>
        <w:rPr>
          <w:rFonts w:ascii="Arial" w:hAnsi="Arial" w:cs="Arial"/>
          <w:b/>
          <w:bCs/>
          <w:lang w:val="uz-Latn-UZ"/>
        </w:rPr>
      </w:pPr>
    </w:p>
    <w:p w:rsidR="00777FE7" w:rsidRPr="00F91189" w:rsidRDefault="00DC167A" w:rsidP="00DC167A">
      <w:pPr>
        <w:jc w:val="center"/>
        <w:rPr>
          <w:rFonts w:ascii="Arial" w:hAnsi="Arial" w:cs="Arial"/>
          <w:bCs/>
          <w:sz w:val="28"/>
          <w:lang w:val="uz-Latn-UZ"/>
        </w:rPr>
      </w:pPr>
      <w:r w:rsidRPr="00F91189">
        <w:rPr>
          <w:rFonts w:ascii="Arial" w:hAnsi="Arial" w:cs="Arial"/>
          <w:bCs/>
          <w:sz w:val="28"/>
          <w:lang w:val="uz-Latn-UZ"/>
        </w:rPr>
        <w:t>Oliy ta’lim muassasalariga o‘qishga qabul qilish, talabalarni ko‘chirish, qayta tiklash va o‘qishdan chetl</w:t>
      </w:r>
      <w:r w:rsidR="00781E13" w:rsidRPr="00F91189">
        <w:rPr>
          <w:rFonts w:ascii="Arial" w:hAnsi="Arial" w:cs="Arial"/>
          <w:bCs/>
          <w:sz w:val="28"/>
          <w:lang w:val="uz-Latn-UZ"/>
        </w:rPr>
        <w:t xml:space="preserve">ashtirish tartibi to‘g‘risida </w:t>
      </w:r>
      <w:r w:rsidR="00781E13" w:rsidRPr="00F91189">
        <w:rPr>
          <w:rFonts w:ascii="Arial" w:hAnsi="Arial" w:cs="Arial"/>
          <w:bCs/>
          <w:sz w:val="28"/>
          <w:lang w:val="uz-Latn-UZ"/>
        </w:rPr>
        <w:br/>
        <w:t>O‘</w:t>
      </w:r>
      <w:r w:rsidRPr="00F91189">
        <w:rPr>
          <w:rFonts w:ascii="Arial" w:hAnsi="Arial" w:cs="Arial"/>
          <w:bCs/>
          <w:sz w:val="28"/>
          <w:lang w:val="uz-Latn-UZ"/>
        </w:rPr>
        <w:t>zbekiston Milliy universitetining</w:t>
      </w:r>
      <w:r w:rsidRPr="00F91189">
        <w:rPr>
          <w:rFonts w:ascii="Arial" w:hAnsi="Arial" w:cs="Arial"/>
          <w:bCs/>
          <w:sz w:val="28"/>
          <w:lang w:val="uz-Latn-UZ"/>
        </w:rPr>
        <w:br/>
        <w:t>NIZOMI</w:t>
      </w:r>
    </w:p>
    <w:p w:rsidR="00777FE7" w:rsidRPr="00F91189" w:rsidRDefault="00777FE7" w:rsidP="009D366C">
      <w:pPr>
        <w:rPr>
          <w:rFonts w:ascii="Arial" w:hAnsi="Arial" w:cs="Arial"/>
          <w:bCs/>
          <w:sz w:val="28"/>
          <w:lang w:val="uz-Latn-UZ"/>
        </w:rPr>
      </w:pPr>
    </w:p>
    <w:p w:rsidR="007806BF" w:rsidRPr="00F91189" w:rsidRDefault="007806BF" w:rsidP="009D366C">
      <w:pPr>
        <w:rPr>
          <w:rFonts w:ascii="Arial" w:hAnsi="Arial" w:cs="Arial"/>
          <w:bCs/>
          <w:sz w:val="28"/>
          <w:lang w:val="uz-Latn-UZ"/>
        </w:rPr>
      </w:pPr>
    </w:p>
    <w:p w:rsidR="007806BF" w:rsidRPr="00F91189" w:rsidRDefault="007806BF" w:rsidP="009D366C">
      <w:pPr>
        <w:rPr>
          <w:rFonts w:ascii="Arial" w:hAnsi="Arial" w:cs="Arial"/>
          <w:bCs/>
          <w:sz w:val="28"/>
          <w:lang w:val="uz-Latn-UZ"/>
        </w:rPr>
      </w:pPr>
    </w:p>
    <w:p w:rsidR="007806BF" w:rsidRPr="00F91189" w:rsidRDefault="007806BF" w:rsidP="009D366C">
      <w:pPr>
        <w:rPr>
          <w:rFonts w:ascii="Arial" w:hAnsi="Arial" w:cs="Arial"/>
          <w:bCs/>
          <w:sz w:val="28"/>
          <w:lang w:val="uz-Latn-UZ"/>
        </w:rPr>
      </w:pPr>
    </w:p>
    <w:p w:rsidR="007806BF" w:rsidRPr="00F91189" w:rsidRDefault="007806BF" w:rsidP="009D366C">
      <w:pPr>
        <w:rPr>
          <w:rFonts w:ascii="Arial" w:hAnsi="Arial" w:cs="Arial"/>
          <w:bCs/>
          <w:sz w:val="28"/>
          <w:lang w:val="uz-Latn-UZ"/>
        </w:rPr>
      </w:pPr>
    </w:p>
    <w:p w:rsidR="007806BF" w:rsidRPr="00F91189" w:rsidRDefault="007806BF" w:rsidP="009D366C">
      <w:pPr>
        <w:rPr>
          <w:rFonts w:ascii="Arial" w:hAnsi="Arial" w:cs="Arial"/>
          <w:bCs/>
          <w:sz w:val="28"/>
          <w:lang w:val="uz-Latn-UZ"/>
        </w:rPr>
      </w:pPr>
    </w:p>
    <w:p w:rsidR="007806BF" w:rsidRPr="00F91189" w:rsidRDefault="007806BF" w:rsidP="009D366C">
      <w:pPr>
        <w:rPr>
          <w:rFonts w:ascii="Arial" w:hAnsi="Arial" w:cs="Arial"/>
          <w:bCs/>
          <w:sz w:val="28"/>
          <w:lang w:val="uz-Latn-UZ"/>
        </w:rPr>
      </w:pPr>
    </w:p>
    <w:p w:rsidR="007806BF" w:rsidRPr="00F91189" w:rsidRDefault="007806BF" w:rsidP="009D366C">
      <w:pPr>
        <w:rPr>
          <w:rFonts w:ascii="Arial" w:hAnsi="Arial" w:cs="Arial"/>
          <w:bCs/>
          <w:sz w:val="28"/>
          <w:lang w:val="uz-Latn-UZ"/>
        </w:rPr>
      </w:pPr>
    </w:p>
    <w:p w:rsidR="00777FE7" w:rsidRPr="00F91189" w:rsidRDefault="00777FE7" w:rsidP="009D366C">
      <w:pPr>
        <w:rPr>
          <w:rFonts w:ascii="Arial" w:hAnsi="Arial" w:cs="Arial"/>
          <w:bCs/>
          <w:sz w:val="28"/>
          <w:lang w:val="uz-Latn-UZ"/>
        </w:rPr>
      </w:pPr>
    </w:p>
    <w:tbl>
      <w:tblPr>
        <w:tblStyle w:val="a7"/>
        <w:tblW w:w="0" w:type="auto"/>
        <w:tblLook w:val="04A0" w:firstRow="1" w:lastRow="0" w:firstColumn="1" w:lastColumn="0" w:noHBand="0" w:noVBand="1"/>
      </w:tblPr>
      <w:tblGrid>
        <w:gridCol w:w="4248"/>
        <w:gridCol w:w="5097"/>
      </w:tblGrid>
      <w:tr w:rsidR="00777FE7" w:rsidRPr="00F91189" w:rsidTr="008F1621">
        <w:tc>
          <w:tcPr>
            <w:tcW w:w="4248" w:type="dxa"/>
          </w:tcPr>
          <w:p w:rsidR="00777FE7" w:rsidRPr="00F91189" w:rsidRDefault="00781E13" w:rsidP="009D366C">
            <w:pPr>
              <w:rPr>
                <w:rFonts w:ascii="Arial" w:hAnsi="Arial" w:cs="Arial"/>
                <w:b/>
                <w:sz w:val="28"/>
                <w:lang w:val="uz-Latn-UZ"/>
              </w:rPr>
            </w:pPr>
            <w:r w:rsidRPr="00F91189">
              <w:rPr>
                <w:rFonts w:ascii="Arial" w:hAnsi="Arial" w:cs="Arial"/>
                <w:b/>
                <w:sz w:val="28"/>
                <w:lang w:val="uz-Latn-UZ"/>
              </w:rPr>
              <w:t>Tasdiqlangan sanasi</w:t>
            </w:r>
          </w:p>
        </w:tc>
        <w:tc>
          <w:tcPr>
            <w:tcW w:w="5097" w:type="dxa"/>
          </w:tcPr>
          <w:p w:rsidR="00777FE7" w:rsidRPr="00F91189" w:rsidRDefault="00345B2A" w:rsidP="009D366C">
            <w:pPr>
              <w:rPr>
                <w:rFonts w:ascii="Arial" w:hAnsi="Arial" w:cs="Arial"/>
                <w:sz w:val="28"/>
                <w:lang w:val="uz-Latn-UZ"/>
              </w:rPr>
            </w:pPr>
            <w:r w:rsidRPr="00F91189">
              <w:rPr>
                <w:rFonts w:ascii="Arial" w:hAnsi="Arial" w:cs="Arial"/>
                <w:sz w:val="28"/>
                <w:lang w:val="uz-Latn-UZ"/>
              </w:rPr>
              <w:t>2016</w:t>
            </w:r>
          </w:p>
        </w:tc>
      </w:tr>
      <w:tr w:rsidR="00777FE7" w:rsidRPr="00F91189" w:rsidTr="008F1621">
        <w:tc>
          <w:tcPr>
            <w:tcW w:w="4248" w:type="dxa"/>
          </w:tcPr>
          <w:p w:rsidR="00777FE7" w:rsidRPr="00F91189" w:rsidRDefault="00C33C0B" w:rsidP="009D366C">
            <w:pPr>
              <w:rPr>
                <w:rFonts w:ascii="Arial" w:hAnsi="Arial" w:cs="Arial"/>
                <w:b/>
                <w:sz w:val="28"/>
                <w:lang w:val="uz-Latn-UZ"/>
              </w:rPr>
            </w:pPr>
            <w:r w:rsidRPr="00F91189">
              <w:rPr>
                <w:rFonts w:ascii="Arial" w:hAnsi="Arial" w:cs="Arial"/>
                <w:b/>
                <w:sz w:val="28"/>
                <w:lang w:val="uz-Latn-UZ"/>
              </w:rPr>
              <w:t>Nizom yaratuvchisi</w:t>
            </w:r>
          </w:p>
        </w:tc>
        <w:tc>
          <w:tcPr>
            <w:tcW w:w="5097" w:type="dxa"/>
          </w:tcPr>
          <w:p w:rsidR="00777FE7" w:rsidRPr="00F91189" w:rsidRDefault="008F1621" w:rsidP="009D366C">
            <w:pPr>
              <w:rPr>
                <w:rFonts w:ascii="Arial" w:hAnsi="Arial" w:cs="Arial"/>
                <w:sz w:val="28"/>
                <w:lang w:val="uz-Latn-UZ"/>
              </w:rPr>
            </w:pPr>
            <w:r w:rsidRPr="00F91189">
              <w:rPr>
                <w:rFonts w:ascii="Arial" w:hAnsi="Arial" w:cs="Arial"/>
                <w:bCs/>
                <w:sz w:val="28"/>
                <w:lang w:val="uz-Latn-UZ"/>
              </w:rPr>
              <w:t>O‘zbekiston Milliy universiteti Qabul komissiyasi</w:t>
            </w:r>
          </w:p>
        </w:tc>
      </w:tr>
      <w:tr w:rsidR="00777FE7" w:rsidRPr="00F91189" w:rsidTr="008F1621">
        <w:tc>
          <w:tcPr>
            <w:tcW w:w="4248" w:type="dxa"/>
          </w:tcPr>
          <w:p w:rsidR="00777FE7" w:rsidRPr="00F91189" w:rsidRDefault="00C33C0B" w:rsidP="009D366C">
            <w:pPr>
              <w:rPr>
                <w:rFonts w:ascii="Arial" w:hAnsi="Arial" w:cs="Arial"/>
                <w:b/>
                <w:sz w:val="28"/>
                <w:lang w:val="uz-Latn-UZ"/>
              </w:rPr>
            </w:pPr>
            <w:r w:rsidRPr="00F91189">
              <w:rPr>
                <w:rFonts w:ascii="Arial" w:hAnsi="Arial" w:cs="Arial"/>
                <w:b/>
                <w:sz w:val="28"/>
                <w:lang w:val="uz-Latn-UZ"/>
              </w:rPr>
              <w:t>Oxirgi ko‘rib chiqilgan sana</w:t>
            </w:r>
          </w:p>
        </w:tc>
        <w:tc>
          <w:tcPr>
            <w:tcW w:w="5097" w:type="dxa"/>
          </w:tcPr>
          <w:p w:rsidR="00777FE7" w:rsidRPr="00F91189" w:rsidRDefault="00DC2367" w:rsidP="009D366C">
            <w:pPr>
              <w:rPr>
                <w:rFonts w:ascii="Arial" w:hAnsi="Arial" w:cs="Arial"/>
                <w:sz w:val="28"/>
                <w:lang w:val="uz-Latn-UZ"/>
              </w:rPr>
            </w:pPr>
            <w:r w:rsidRPr="00F91189">
              <w:rPr>
                <w:rFonts w:ascii="Arial" w:hAnsi="Arial" w:cs="Arial"/>
                <w:sz w:val="28"/>
                <w:lang w:val="uz-Latn-UZ"/>
              </w:rPr>
              <w:t>2021</w:t>
            </w:r>
          </w:p>
        </w:tc>
      </w:tr>
      <w:tr w:rsidR="00777FE7" w:rsidRPr="00F91189" w:rsidTr="008F1621">
        <w:tc>
          <w:tcPr>
            <w:tcW w:w="4248" w:type="dxa"/>
          </w:tcPr>
          <w:p w:rsidR="00777FE7" w:rsidRPr="00F91189" w:rsidRDefault="008F1621" w:rsidP="009D366C">
            <w:pPr>
              <w:rPr>
                <w:rFonts w:ascii="Arial" w:hAnsi="Arial" w:cs="Arial"/>
                <w:b/>
                <w:sz w:val="28"/>
                <w:lang w:val="uz-Latn-UZ"/>
              </w:rPr>
            </w:pPr>
            <w:r w:rsidRPr="00F91189">
              <w:rPr>
                <w:rFonts w:ascii="Arial" w:hAnsi="Arial" w:cs="Arial"/>
                <w:b/>
                <w:sz w:val="28"/>
                <w:lang w:val="uz-Latn-UZ"/>
              </w:rPr>
              <w:t>Keyingi ko‘rib chiqilish sana</w:t>
            </w:r>
          </w:p>
        </w:tc>
        <w:tc>
          <w:tcPr>
            <w:tcW w:w="5097" w:type="dxa"/>
          </w:tcPr>
          <w:p w:rsidR="00777FE7" w:rsidRPr="00F91189" w:rsidRDefault="007806BF" w:rsidP="00DC2367">
            <w:pPr>
              <w:rPr>
                <w:rFonts w:ascii="Arial" w:hAnsi="Arial" w:cs="Arial"/>
                <w:sz w:val="28"/>
                <w:lang w:val="uz-Latn-UZ"/>
              </w:rPr>
            </w:pPr>
            <w:r w:rsidRPr="00F91189">
              <w:rPr>
                <w:rFonts w:ascii="Arial" w:hAnsi="Arial" w:cs="Arial"/>
                <w:sz w:val="28"/>
                <w:lang w:val="uz-Latn-UZ"/>
              </w:rPr>
              <w:t>203</w:t>
            </w:r>
            <w:r w:rsidR="00DC2367" w:rsidRPr="00F91189">
              <w:rPr>
                <w:rFonts w:ascii="Arial" w:hAnsi="Arial" w:cs="Arial"/>
                <w:sz w:val="28"/>
                <w:lang w:val="uz-Latn-UZ"/>
              </w:rPr>
              <w:t>1</w:t>
            </w:r>
          </w:p>
        </w:tc>
      </w:tr>
    </w:tbl>
    <w:p w:rsidR="00777FE7" w:rsidRPr="00F91189" w:rsidRDefault="00777FE7" w:rsidP="009D366C">
      <w:pPr>
        <w:rPr>
          <w:rFonts w:ascii="Arial" w:hAnsi="Arial" w:cs="Arial"/>
          <w:lang w:val="uz-Latn-UZ"/>
        </w:rPr>
      </w:pPr>
    </w:p>
    <w:p w:rsidR="00C33C0B" w:rsidRPr="00F91189" w:rsidRDefault="00C33C0B" w:rsidP="007A627A">
      <w:pPr>
        <w:jc w:val="center"/>
        <w:rPr>
          <w:rFonts w:ascii="Arial" w:hAnsi="Arial" w:cs="Arial"/>
          <w:b/>
          <w:bCs/>
          <w:lang w:val="uz-Latn-UZ"/>
        </w:rPr>
      </w:pPr>
    </w:p>
    <w:p w:rsidR="007A627A" w:rsidRPr="00F91189" w:rsidRDefault="007A627A" w:rsidP="007A627A">
      <w:pPr>
        <w:jc w:val="center"/>
        <w:rPr>
          <w:rFonts w:ascii="Arial" w:hAnsi="Arial" w:cs="Arial"/>
          <w:b/>
          <w:bCs/>
          <w:lang w:val="uz-Latn-UZ"/>
        </w:rPr>
      </w:pPr>
      <w:r w:rsidRPr="00F91189">
        <w:rPr>
          <w:rFonts w:ascii="Arial" w:hAnsi="Arial" w:cs="Arial"/>
          <w:b/>
          <w:bCs/>
          <w:lang w:val="uz-Latn-UZ"/>
        </w:rPr>
        <w:lastRenderedPageBreak/>
        <w:t>Mirzo Ulug‘bek nomidagi O‘zbekiston Milliy universitetining Oliy ta’lim muassasalariga talabalarni o‘qishga qabul qilish, ko‘chirish, qayta tiklash va o‘qishdan chetlashtirish tartibi to‘g‘risidagi</w:t>
      </w:r>
    </w:p>
    <w:p w:rsidR="00F21C6E" w:rsidRPr="00F91189" w:rsidRDefault="00F21C6E" w:rsidP="007A627A">
      <w:pPr>
        <w:jc w:val="center"/>
        <w:rPr>
          <w:rFonts w:ascii="Arial" w:hAnsi="Arial" w:cs="Arial"/>
          <w:b/>
          <w:lang w:val="uz-Latn-UZ"/>
        </w:rPr>
      </w:pPr>
      <w:r w:rsidRPr="00F91189">
        <w:rPr>
          <w:rFonts w:ascii="Arial" w:hAnsi="Arial" w:cs="Arial"/>
          <w:b/>
          <w:lang w:val="uz-Latn-UZ"/>
        </w:rPr>
        <w:t>NIZOM</w:t>
      </w:r>
    </w:p>
    <w:p w:rsidR="00B919A2" w:rsidRPr="00F91189" w:rsidRDefault="00B919A2" w:rsidP="00BF241F">
      <w:pPr>
        <w:ind w:firstLine="567"/>
        <w:jc w:val="both"/>
        <w:rPr>
          <w:rFonts w:ascii="Arial" w:hAnsi="Arial" w:cs="Arial"/>
          <w:b/>
          <w:lang w:val="uz-Latn-UZ"/>
        </w:rPr>
      </w:pPr>
    </w:p>
    <w:p w:rsidR="004E3934" w:rsidRPr="00F91189" w:rsidRDefault="00BF241F" w:rsidP="00BF241F">
      <w:pPr>
        <w:ind w:firstLine="567"/>
        <w:jc w:val="both"/>
        <w:rPr>
          <w:rFonts w:ascii="Arial" w:hAnsi="Arial" w:cs="Arial"/>
          <w:lang w:val="uz-Latn-UZ"/>
        </w:rPr>
      </w:pPr>
      <w:r w:rsidRPr="00F91189">
        <w:rPr>
          <w:rFonts w:ascii="Arial" w:hAnsi="Arial" w:cs="Arial"/>
          <w:b/>
          <w:lang w:val="uz-Latn-UZ"/>
        </w:rPr>
        <w:t>Nizomning m</w:t>
      </w:r>
      <w:r w:rsidR="00222C8B" w:rsidRPr="00F91189">
        <w:rPr>
          <w:rFonts w:ascii="Arial" w:hAnsi="Arial" w:cs="Arial"/>
          <w:b/>
          <w:lang w:val="uz-Latn-UZ"/>
        </w:rPr>
        <w:t>aqsad</w:t>
      </w:r>
      <w:r w:rsidRPr="00F91189">
        <w:rPr>
          <w:rFonts w:ascii="Arial" w:hAnsi="Arial" w:cs="Arial"/>
          <w:b/>
          <w:lang w:val="uz-Latn-UZ"/>
        </w:rPr>
        <w:t>i</w:t>
      </w:r>
      <w:r w:rsidR="00222C8B" w:rsidRPr="00F91189">
        <w:rPr>
          <w:rFonts w:ascii="Arial" w:hAnsi="Arial" w:cs="Arial"/>
          <w:b/>
          <w:lang w:val="uz-Latn-UZ"/>
        </w:rPr>
        <w:t>:</w:t>
      </w:r>
      <w:r w:rsidR="00CD1B69" w:rsidRPr="00F91189">
        <w:rPr>
          <w:rFonts w:ascii="Arial" w:hAnsi="Arial" w:cs="Arial"/>
          <w:b/>
          <w:lang w:val="uz-Latn-UZ"/>
        </w:rPr>
        <w:t xml:space="preserve"> </w:t>
      </w:r>
      <w:r w:rsidR="002557F0" w:rsidRPr="00F91189">
        <w:rPr>
          <w:rFonts w:ascii="Arial" w:hAnsi="Arial" w:cs="Arial"/>
          <w:lang w:val="uz-Latn-UZ"/>
        </w:rPr>
        <w:t>Barch</w:t>
      </w:r>
      <w:r w:rsidR="004E3934" w:rsidRPr="00F91189">
        <w:rPr>
          <w:rFonts w:ascii="Arial" w:hAnsi="Arial" w:cs="Arial"/>
          <w:lang w:val="uz-Latn-UZ"/>
        </w:rPr>
        <w:t>a hamjihatlik va tengli</w:t>
      </w:r>
      <w:r w:rsidR="002557F0" w:rsidRPr="00F91189">
        <w:rPr>
          <w:rFonts w:ascii="Arial" w:hAnsi="Arial" w:cs="Arial"/>
          <w:lang w:val="uz-Latn-UZ"/>
        </w:rPr>
        <w:t>k asosida birgalikda ishlash, o‘</w:t>
      </w:r>
      <w:r w:rsidR="004E3934" w:rsidRPr="00F91189">
        <w:rPr>
          <w:rFonts w:ascii="Arial" w:hAnsi="Arial" w:cs="Arial"/>
          <w:lang w:val="uz-Latn-UZ"/>
        </w:rPr>
        <w:t>rganish va innovatsiyalar yaratish</w:t>
      </w:r>
      <w:r w:rsidR="00D50415" w:rsidRPr="00F91189">
        <w:rPr>
          <w:rFonts w:ascii="Arial" w:hAnsi="Arial" w:cs="Arial"/>
          <w:lang w:val="uz-Latn-UZ"/>
        </w:rPr>
        <w:t>, k</w:t>
      </w:r>
      <w:r w:rsidR="002557F0" w:rsidRPr="00F91189">
        <w:rPr>
          <w:rFonts w:ascii="Arial" w:hAnsi="Arial" w:cs="Arial"/>
          <w:lang w:val="uz-Latn-UZ"/>
        </w:rPr>
        <w:t>amsitish va tajovuzlardan holi sog‘lom muhitni ta’minlashdan iborat</w:t>
      </w:r>
      <w:r w:rsidRPr="00F91189">
        <w:rPr>
          <w:rFonts w:ascii="Arial" w:hAnsi="Arial" w:cs="Arial"/>
          <w:lang w:val="uz-Latn-UZ"/>
        </w:rPr>
        <w:t>.</w:t>
      </w:r>
    </w:p>
    <w:p w:rsidR="00BF241F" w:rsidRPr="00F91189" w:rsidRDefault="00BF241F" w:rsidP="00BF241F">
      <w:pPr>
        <w:ind w:firstLine="567"/>
        <w:jc w:val="both"/>
        <w:rPr>
          <w:rFonts w:ascii="Arial" w:hAnsi="Arial" w:cs="Arial"/>
          <w:lang w:val="uz-Latn-UZ"/>
        </w:rPr>
      </w:pPr>
      <w:r w:rsidRPr="00F91189">
        <w:rPr>
          <w:rFonts w:ascii="Arial" w:hAnsi="Arial" w:cs="Arial"/>
          <w:b/>
          <w:lang w:val="uz-Latn-UZ"/>
        </w:rPr>
        <w:t>Qo‘llanish doirasi:</w:t>
      </w:r>
      <w:r w:rsidRPr="00F91189">
        <w:rPr>
          <w:rFonts w:ascii="Arial" w:hAnsi="Arial" w:cs="Arial"/>
          <w:lang w:val="uz-Latn-UZ"/>
        </w:rPr>
        <w:t xml:space="preserve"> O‘zMUning barcha </w:t>
      </w:r>
      <w:r w:rsidR="00525E34" w:rsidRPr="00F91189">
        <w:rPr>
          <w:rFonts w:ascii="Arial" w:hAnsi="Arial" w:cs="Arial"/>
          <w:lang w:val="uz-Latn-UZ"/>
        </w:rPr>
        <w:t>professor-o‘qituvchilari, x</w:t>
      </w:r>
      <w:r w:rsidRPr="00F91189">
        <w:rPr>
          <w:rFonts w:ascii="Arial" w:hAnsi="Arial" w:cs="Arial"/>
          <w:lang w:val="uz-Latn-UZ"/>
        </w:rPr>
        <w:t>odimlar</w:t>
      </w:r>
      <w:r w:rsidR="00525E34" w:rsidRPr="00F91189">
        <w:rPr>
          <w:rFonts w:ascii="Arial" w:hAnsi="Arial" w:cs="Arial"/>
          <w:lang w:val="uz-Latn-UZ"/>
        </w:rPr>
        <w:t>i</w:t>
      </w:r>
      <w:r w:rsidR="00B919A2" w:rsidRPr="00F91189">
        <w:rPr>
          <w:rFonts w:ascii="Arial" w:hAnsi="Arial" w:cs="Arial"/>
          <w:lang w:val="uz-Latn-UZ"/>
        </w:rPr>
        <w:t xml:space="preserve"> hamda</w:t>
      </w:r>
      <w:r w:rsidRPr="00F91189">
        <w:rPr>
          <w:rFonts w:ascii="Arial" w:hAnsi="Arial" w:cs="Arial"/>
          <w:lang w:val="uz-Latn-UZ"/>
        </w:rPr>
        <w:t xml:space="preserve"> </w:t>
      </w:r>
      <w:r w:rsidR="00525E34" w:rsidRPr="00F91189">
        <w:rPr>
          <w:rFonts w:ascii="Arial" w:hAnsi="Arial" w:cs="Arial"/>
          <w:lang w:val="uz-Latn-UZ"/>
        </w:rPr>
        <w:t>t</w:t>
      </w:r>
      <w:r w:rsidRPr="00F91189">
        <w:rPr>
          <w:rFonts w:ascii="Arial" w:hAnsi="Arial" w:cs="Arial"/>
          <w:lang w:val="uz-Latn-UZ"/>
        </w:rPr>
        <w:t>alabalar</w:t>
      </w:r>
      <w:r w:rsidR="00525E34" w:rsidRPr="00F91189">
        <w:rPr>
          <w:rFonts w:ascii="Arial" w:hAnsi="Arial" w:cs="Arial"/>
          <w:lang w:val="uz-Latn-UZ"/>
        </w:rPr>
        <w:t>i</w:t>
      </w:r>
      <w:r w:rsidR="00B919A2" w:rsidRPr="00F91189">
        <w:rPr>
          <w:rFonts w:ascii="Arial" w:hAnsi="Arial" w:cs="Arial"/>
          <w:lang w:val="uz-Latn-UZ"/>
        </w:rPr>
        <w:t xml:space="preserve"> uchun bir xilda amal qiladi.</w:t>
      </w:r>
    </w:p>
    <w:p w:rsidR="004E3934" w:rsidRPr="00F91189" w:rsidRDefault="004E3934" w:rsidP="007A627A">
      <w:pPr>
        <w:jc w:val="center"/>
        <w:rPr>
          <w:rFonts w:ascii="Arial" w:hAnsi="Arial" w:cs="Arial"/>
          <w:b/>
          <w:lang w:val="uz-Latn-UZ"/>
        </w:rPr>
      </w:pPr>
    </w:p>
    <w:p w:rsidR="00F21C6E" w:rsidRPr="00F91189" w:rsidRDefault="00F21C6E" w:rsidP="007A627A">
      <w:pPr>
        <w:jc w:val="center"/>
        <w:rPr>
          <w:rFonts w:ascii="Arial" w:hAnsi="Arial" w:cs="Arial"/>
          <w:b/>
          <w:bCs/>
          <w:lang w:val="uz-Latn-UZ"/>
        </w:rPr>
      </w:pPr>
      <w:r w:rsidRPr="00F91189">
        <w:rPr>
          <w:rFonts w:ascii="Arial" w:hAnsi="Arial" w:cs="Arial"/>
          <w:b/>
          <w:bCs/>
          <w:lang w:val="uz-Latn-UZ"/>
        </w:rPr>
        <w:t>1-bob. Umumiy qoidalar</w:t>
      </w:r>
    </w:p>
    <w:p w:rsidR="00F21C6E" w:rsidRPr="00F91189" w:rsidRDefault="00F21C6E" w:rsidP="0072241F">
      <w:pPr>
        <w:spacing w:after="0"/>
        <w:ind w:firstLine="567"/>
        <w:jc w:val="both"/>
        <w:rPr>
          <w:rFonts w:ascii="Arial" w:hAnsi="Arial" w:cs="Arial"/>
          <w:lang w:val="uz-Latn-UZ"/>
        </w:rPr>
      </w:pPr>
      <w:r w:rsidRPr="00F91189">
        <w:rPr>
          <w:rFonts w:ascii="Arial" w:hAnsi="Arial" w:cs="Arial"/>
          <w:lang w:val="uz-Latn-UZ"/>
        </w:rPr>
        <w:t>1. Ushbu Nizom “</w:t>
      </w:r>
      <w:hyperlink r:id="rId8" w:history="1">
        <w:r w:rsidRPr="00F91189">
          <w:rPr>
            <w:rStyle w:val="a8"/>
            <w:rFonts w:ascii="Arial" w:hAnsi="Arial" w:cs="Arial"/>
            <w:lang w:val="uz-Latn-UZ"/>
          </w:rPr>
          <w:t>Ta’lim to‘g‘risida</w:t>
        </w:r>
      </w:hyperlink>
      <w:r w:rsidRPr="00F91189">
        <w:rPr>
          <w:rFonts w:ascii="Arial" w:hAnsi="Arial" w:cs="Arial"/>
          <w:lang w:val="uz-Latn-UZ"/>
        </w:rPr>
        <w:t>” va “</w:t>
      </w:r>
      <w:hyperlink r:id="rId9" w:history="1">
        <w:r w:rsidRPr="00F91189">
          <w:rPr>
            <w:rStyle w:val="a8"/>
            <w:rFonts w:ascii="Arial" w:hAnsi="Arial" w:cs="Arial"/>
            <w:lang w:val="uz-Latn-UZ"/>
          </w:rPr>
          <w:t>Kadrlar tayyorlash milliy dasturi to‘g‘risida</w:t>
        </w:r>
      </w:hyperlink>
      <w:r w:rsidRPr="00F91189">
        <w:rPr>
          <w:rFonts w:ascii="Arial" w:hAnsi="Arial" w:cs="Arial"/>
          <w:lang w:val="uz-Latn-UZ"/>
        </w:rPr>
        <w:t>”gi O‘zbekiston Respublikasi qonunlariga muvofiq O‘zbekiston Respublikasi oliy ta’lim muassasalarining bakalavriatiga talabalarni o‘qishga qabul qilish tartibi</w:t>
      </w:r>
      <w:r w:rsidR="007A627A" w:rsidRPr="00F91189">
        <w:rPr>
          <w:rFonts w:ascii="Arial" w:hAnsi="Arial" w:cs="Arial"/>
          <w:lang w:val="uz-Latn-UZ"/>
        </w:rPr>
        <w:t xml:space="preserve"> asosida shakllantirilgan</w:t>
      </w:r>
      <w:r w:rsidRPr="00F91189">
        <w:rPr>
          <w:rFonts w:ascii="Arial" w:hAnsi="Arial" w:cs="Arial"/>
          <w:lang w:val="uz-Latn-UZ"/>
        </w:rPr>
        <w:t>.</w:t>
      </w:r>
    </w:p>
    <w:p w:rsidR="00F21C6E" w:rsidRPr="00F91189" w:rsidRDefault="00F21C6E" w:rsidP="0072241F">
      <w:pPr>
        <w:spacing w:after="0"/>
        <w:ind w:firstLine="567"/>
        <w:jc w:val="both"/>
        <w:rPr>
          <w:rFonts w:ascii="Arial" w:hAnsi="Arial" w:cs="Arial"/>
          <w:lang w:val="uz-Latn-UZ"/>
        </w:rPr>
      </w:pPr>
      <w:r w:rsidRPr="00F91189">
        <w:rPr>
          <w:rFonts w:ascii="Arial" w:hAnsi="Arial" w:cs="Arial"/>
          <w:lang w:val="uz-Latn-UZ"/>
        </w:rPr>
        <w:t>2. Oliy ta’lim muassasalari qabulni O‘zbekiston Respublikasi Prezidentining yoki Vazirlar Mahkamasining tegishli qarori bilan tasdiqlangan davlat grantlari va to‘lov-kontrakt asosida qabul kvotalariga muvofiq amalga oshiradilar.</w:t>
      </w:r>
    </w:p>
    <w:p w:rsidR="00F21C6E" w:rsidRPr="00F91189" w:rsidRDefault="00F21C6E" w:rsidP="0072241F">
      <w:pPr>
        <w:spacing w:after="0"/>
        <w:ind w:firstLine="567"/>
        <w:jc w:val="both"/>
        <w:rPr>
          <w:rFonts w:ascii="Arial" w:hAnsi="Arial" w:cs="Arial"/>
          <w:lang w:val="uz-Latn-UZ"/>
        </w:rPr>
      </w:pPr>
      <w:r w:rsidRPr="00F91189">
        <w:rPr>
          <w:rFonts w:ascii="Arial" w:hAnsi="Arial" w:cs="Arial"/>
          <w:lang w:val="uz-Latn-UZ"/>
        </w:rPr>
        <w:t>3. Oliy ta’lim muassasalarining kunduzgi, sirtqi, maxsus sirtqi va kechki (smenali) ta’lim shakllariga talabalarni qabul qilish O‘zbekiston Respublikasi ta’lim muassasalariga o‘qishga qabul qilish bo‘yicha Davlat komissiyasi (keyingi o‘rinlarda Davlat komissiyasi deb ataladi) tomonidan kirish imtihonlari (test sinovlari, kasbiy (ijodiy) imtihon, yozma imtihon) natijalariga ko‘ra to‘plangan ballarning reyting tizimi bo‘yicha amalga oshiriladi.</w:t>
      </w:r>
    </w:p>
    <w:p w:rsidR="00F21C6E" w:rsidRPr="00F91189" w:rsidRDefault="00F21C6E" w:rsidP="0072241F">
      <w:pPr>
        <w:spacing w:after="0"/>
        <w:ind w:firstLine="567"/>
        <w:jc w:val="both"/>
        <w:rPr>
          <w:rFonts w:ascii="Arial" w:hAnsi="Arial" w:cs="Arial"/>
          <w:lang w:val="uz-Latn-UZ"/>
        </w:rPr>
      </w:pPr>
      <w:r w:rsidRPr="00F91189">
        <w:rPr>
          <w:rFonts w:ascii="Arial" w:hAnsi="Arial" w:cs="Arial"/>
          <w:lang w:val="uz-Latn-UZ"/>
        </w:rPr>
        <w:t>O‘zbekiston Respublikasi Prezidentining yoki Vazirlar Mahkamasining tegishli qarori bilan tasdiqlangan to‘lov-kontrakt asosida qabul kvotalari doirasida hamda qabul kvotalaridan tashqari abituriyentlarni o‘qishga qabul qilish Davlat komissiyasi tomonidan mazkur Nizomda belgilangan tartibda amalga oshiriladi.</w:t>
      </w:r>
    </w:p>
    <w:p w:rsidR="00F21C6E" w:rsidRPr="00F91189" w:rsidRDefault="00F21C6E" w:rsidP="0072241F">
      <w:pPr>
        <w:spacing w:after="0"/>
        <w:ind w:firstLine="567"/>
        <w:jc w:val="both"/>
        <w:rPr>
          <w:rFonts w:ascii="Arial" w:hAnsi="Arial" w:cs="Arial"/>
          <w:lang w:val="uz-Latn-UZ"/>
        </w:rPr>
      </w:pPr>
      <w:r w:rsidRPr="00F91189">
        <w:rPr>
          <w:rFonts w:ascii="Arial" w:hAnsi="Arial" w:cs="Arial"/>
          <w:lang w:val="uz-Latn-UZ"/>
        </w:rPr>
        <w:t>Oliy ta’lim muassasalariga qabul barcha uchun (ham grantlar, ham to‘lov-kontrakt bo‘yicha) teng huquqlilik, yagona qabul qoidalari va yagona tanlov asosida amalga oshirilib, test sinovlarida eng yuqori ball to‘plagan abituriyentlarning davlat grantlari bo‘yicha birinchi navbatda qabul qilinish huquqi ta’minlanadi. Qolgan abituriyentlar test ballari</w:t>
      </w:r>
      <w:bookmarkStart w:id="0" w:name="_GoBack"/>
      <w:bookmarkEnd w:id="0"/>
      <w:r w:rsidRPr="00F91189">
        <w:rPr>
          <w:rFonts w:ascii="Arial" w:hAnsi="Arial" w:cs="Arial"/>
          <w:lang w:val="uz-Latn-UZ"/>
        </w:rPr>
        <w:t xml:space="preserve"> reytingi asosida belgilangan to‘lov-kontrakt kvotalari doirasida qabul qilinish huquqiga egadirlar.</w:t>
      </w:r>
    </w:p>
    <w:p w:rsidR="00F21C6E" w:rsidRPr="00F91189" w:rsidRDefault="00F21C6E" w:rsidP="0072241F">
      <w:pPr>
        <w:spacing w:after="0"/>
        <w:ind w:firstLine="567"/>
        <w:jc w:val="both"/>
        <w:rPr>
          <w:rFonts w:ascii="Arial" w:hAnsi="Arial" w:cs="Arial"/>
          <w:lang w:val="uz-Latn-UZ"/>
        </w:rPr>
      </w:pPr>
      <w:r w:rsidRPr="00F91189">
        <w:rPr>
          <w:rFonts w:ascii="Arial" w:hAnsi="Arial" w:cs="Arial"/>
          <w:lang w:val="uz-Latn-UZ"/>
        </w:rPr>
        <w:t>Tanlov har bir oliy ta’lim muassasasi bo‘yicha ta’lim yo‘nalishlari, o‘qitish tillari va shakllariga ko‘ra alohida o‘tkaziladi. Ayrim yo‘nalishlar bo‘yicha hududlar kesimida maqsadli qabul kvotalari tasdiqlangan taqdirda, tanlov har bir hudud bo‘yicha alohida o‘tkaziladi.</w:t>
      </w:r>
    </w:p>
    <w:p w:rsidR="00F21C6E" w:rsidRPr="00F91189" w:rsidRDefault="00F21C6E" w:rsidP="0072241F">
      <w:pPr>
        <w:spacing w:after="0"/>
        <w:ind w:firstLine="567"/>
        <w:jc w:val="both"/>
        <w:rPr>
          <w:rFonts w:ascii="Arial" w:hAnsi="Arial" w:cs="Arial"/>
          <w:lang w:val="uz-Latn-UZ"/>
        </w:rPr>
      </w:pPr>
      <w:r w:rsidRPr="00F91189">
        <w:rPr>
          <w:rFonts w:ascii="Arial" w:hAnsi="Arial" w:cs="Arial"/>
          <w:lang w:val="uz-Latn-UZ"/>
        </w:rPr>
        <w:t>Abituriyentlarga oliy ta’lim muassasalarining uchtagacha bakalavriat ta’lim yo‘nalishida tanlovda ishtirok etish huquqi beriladi.</w:t>
      </w:r>
    </w:p>
    <w:p w:rsidR="00F21C6E" w:rsidRPr="00F91189" w:rsidRDefault="00F21C6E" w:rsidP="0072241F">
      <w:pPr>
        <w:spacing w:after="0"/>
        <w:ind w:firstLine="567"/>
        <w:jc w:val="both"/>
        <w:rPr>
          <w:rFonts w:ascii="Arial" w:hAnsi="Arial" w:cs="Arial"/>
          <w:lang w:val="uz-Latn-UZ"/>
        </w:rPr>
      </w:pPr>
      <w:r w:rsidRPr="00F91189">
        <w:rPr>
          <w:rFonts w:ascii="Arial" w:hAnsi="Arial" w:cs="Arial"/>
          <w:lang w:val="uz-Latn-UZ"/>
        </w:rPr>
        <w:t>Nogironligi bo‘lgan shaxslar alohida ajratilgan kvotalar doirasida, tanlangan bakalavriat ta’lim yo‘nalishlari bo‘yicha tanlovda ishtirok etadi.</w:t>
      </w:r>
    </w:p>
    <w:p w:rsidR="00F21C6E" w:rsidRPr="00F91189" w:rsidRDefault="00F21C6E" w:rsidP="0072241F">
      <w:pPr>
        <w:spacing w:after="0"/>
        <w:ind w:firstLine="567"/>
        <w:jc w:val="both"/>
        <w:rPr>
          <w:rFonts w:ascii="Arial" w:hAnsi="Arial" w:cs="Arial"/>
          <w:lang w:val="uz-Latn-UZ"/>
        </w:rPr>
      </w:pPr>
      <w:r w:rsidRPr="00F91189">
        <w:rPr>
          <w:rFonts w:ascii="Arial" w:hAnsi="Arial" w:cs="Arial"/>
          <w:lang w:val="uz-Latn-UZ"/>
        </w:rPr>
        <w:t>O‘zbekiston Respublikasi Qurolli Kuchlari safida muddatli harbiy xizmatni o‘tab, harbiy qism qo‘mondonligining tavsiyanomalariga ega bo‘lgan abituriyentlar, O‘zbekiston Respublikasi Qurolli Kuchlari tarkibiga kiruvchi vazirliklar va idoralarning xizmatdagi ofitserlari, kontrakt bo‘yicha xizmat qilayotgan serjantlar va oddiy askarlar tarkibidagi harbiy xizmatchilarining hamda Milliy gvardiyaning xizmatdagi xodimlarining farzandlari ular uchun alohida ajratilgan kvotalar doirasida tanlovda qatnashib, yetarli ball to‘plagan taqdirda tanlangan birinchi bakalavriat ta’lim yo‘nalishiga tavsiya etiladi.</w:t>
      </w:r>
    </w:p>
    <w:p w:rsidR="00F21C6E" w:rsidRPr="00F91189" w:rsidRDefault="00F21C6E" w:rsidP="0072241F">
      <w:pPr>
        <w:spacing w:after="0"/>
        <w:ind w:firstLine="567"/>
        <w:jc w:val="both"/>
        <w:rPr>
          <w:rFonts w:ascii="Arial" w:hAnsi="Arial" w:cs="Arial"/>
          <w:lang w:val="uz-Latn-UZ"/>
        </w:rPr>
      </w:pPr>
      <w:r w:rsidRPr="00F91189">
        <w:rPr>
          <w:rFonts w:ascii="Arial" w:hAnsi="Arial" w:cs="Arial"/>
          <w:lang w:val="uz-Latn-UZ"/>
        </w:rPr>
        <w:t xml:space="preserve">Nogironligi bo‘lgan shaxslar, O‘zbekiston Respublikasi Qurolli Kuchlari safida muddatli harbiy xizmatni o‘tab, harbiy qism qo‘mondonligining tavsiyanomalariga ega bo‘lganlar va O‘zbekiston Respublikasi Qurolli Kuchlari tarkibiga kiruvchi vazirliklar va idoralarning xizmatdagi ofitserlari, kontrakt bo‘yicha serjantlar va oddiy askarlar tarkibidagi harbiy xizmatchilarining hamda Milliy </w:t>
      </w:r>
      <w:r w:rsidRPr="00F91189">
        <w:rPr>
          <w:rFonts w:ascii="Arial" w:hAnsi="Arial" w:cs="Arial"/>
          <w:lang w:val="uz-Latn-UZ"/>
        </w:rPr>
        <w:lastRenderedPageBreak/>
        <w:t>gvardiyaning xizmatdagi xodimlarining farzandlari, maqsadli qabul bo‘yicha tanlovda ishtirok etish istagini bildirganlar ular uchun alohida ajratilgan kvotalar doirasida tanlovda qatnashib, o‘qishga tavsiya etilmagan taqdirda belgilangan tartibda ro‘yxatdan o‘tish jarayonida tanlangan bakalavriat ta’lim yo‘nalishlarida umumiy tartibda to‘plagan ballari bilan tanlovda ishtirok etadi.</w:t>
      </w:r>
    </w:p>
    <w:p w:rsidR="00F21C6E" w:rsidRPr="00F91189" w:rsidRDefault="00F21C6E" w:rsidP="0072241F">
      <w:pPr>
        <w:spacing w:after="0"/>
        <w:ind w:firstLine="567"/>
        <w:jc w:val="both"/>
        <w:rPr>
          <w:rFonts w:ascii="Arial" w:hAnsi="Arial" w:cs="Arial"/>
          <w:lang w:val="uz-Latn-UZ"/>
        </w:rPr>
      </w:pPr>
      <w:r w:rsidRPr="00F91189">
        <w:rPr>
          <w:rFonts w:ascii="Arial" w:hAnsi="Arial" w:cs="Arial"/>
          <w:lang w:val="uz-Latn-UZ"/>
        </w:rPr>
        <w:t>Test sinovlarini o‘tkazish O‘zbekiston Respublikasi Vazirlar Mahkamasi huzuridagi Davlat test markazi (keyingi o‘rinlarda Davlat test markazi deb ataladi) tomonidan amalga oshiriladi.</w:t>
      </w:r>
    </w:p>
    <w:p w:rsidR="00F21C6E" w:rsidRPr="00F91189" w:rsidRDefault="00F21C6E" w:rsidP="0072241F">
      <w:pPr>
        <w:spacing w:after="0"/>
        <w:ind w:firstLine="567"/>
        <w:jc w:val="both"/>
        <w:rPr>
          <w:rFonts w:ascii="Arial" w:hAnsi="Arial" w:cs="Arial"/>
          <w:lang w:val="uz-Latn-UZ"/>
        </w:rPr>
      </w:pPr>
      <w:r w:rsidRPr="00F91189">
        <w:rPr>
          <w:rFonts w:ascii="Arial" w:hAnsi="Arial" w:cs="Arial"/>
          <w:lang w:val="uz-Latn-UZ"/>
        </w:rPr>
        <w:t>Qoraqalpog‘iston Respublikasi Vazirlar Kengashi, viloyatlar va Toshkent shahar hokimliklari hamda oliy ta’lim muassasalari rektorlari (filial direktorlari) joylarda kirish imtihonlarini (test sinovlari, kasbiy (ijodiy) imtihon, yozma imtihon) o‘tkazish uchun zarur sharoitlarni ta’minlaydilar.</w:t>
      </w:r>
    </w:p>
    <w:p w:rsidR="00F21C6E" w:rsidRPr="00F91189" w:rsidRDefault="00F21C6E" w:rsidP="0072241F">
      <w:pPr>
        <w:spacing w:after="0"/>
        <w:ind w:firstLine="567"/>
        <w:jc w:val="both"/>
        <w:rPr>
          <w:rFonts w:ascii="Arial" w:hAnsi="Arial" w:cs="Arial"/>
          <w:lang w:val="uz-Latn-UZ"/>
        </w:rPr>
      </w:pPr>
      <w:r w:rsidRPr="00F91189">
        <w:rPr>
          <w:rFonts w:ascii="Arial" w:hAnsi="Arial" w:cs="Arial"/>
          <w:lang w:val="uz-Latn-UZ"/>
        </w:rPr>
        <w:t>4. Test sinovlari uch tilda — o‘zbek, rus, Qoraqalpog‘iston Respublikasi hududidagi oliy ta’lim muassasalarida qoraqalpoq tillarida o‘tkaziladi.</w:t>
      </w:r>
    </w:p>
    <w:p w:rsidR="00F21C6E" w:rsidRPr="00F91189" w:rsidRDefault="00F21C6E" w:rsidP="0072241F">
      <w:pPr>
        <w:spacing w:after="0"/>
        <w:ind w:firstLine="567"/>
        <w:jc w:val="both"/>
        <w:rPr>
          <w:rFonts w:ascii="Arial" w:hAnsi="Arial" w:cs="Arial"/>
          <w:lang w:val="uz-Latn-UZ"/>
        </w:rPr>
      </w:pPr>
      <w:r w:rsidRPr="00F91189">
        <w:rPr>
          <w:rFonts w:ascii="Arial" w:hAnsi="Arial" w:cs="Arial"/>
          <w:lang w:val="uz-Latn-UZ"/>
        </w:rPr>
        <w:t>Oliy ta’lim muassasasida ta’lim yo‘nalishlari bo‘yicha o‘qitish tili, O‘zbekiston Respublikasi Prezidentining yoki Vazirlar Mahkamasining tegishli qarori bilan tasdiqlangan qabul kvotalari doirasida hujjatlar qabul qilinishiga qadar vazirliklar va idoralar tomonidan belgilanadi va Davlat komissiyasi tomonidan tasdiqlanadi.</w:t>
      </w:r>
    </w:p>
    <w:p w:rsidR="00F21C6E" w:rsidRPr="00F91189" w:rsidRDefault="00F21C6E" w:rsidP="0072241F">
      <w:pPr>
        <w:spacing w:after="0"/>
        <w:ind w:firstLine="567"/>
        <w:jc w:val="both"/>
        <w:rPr>
          <w:rFonts w:ascii="Arial" w:hAnsi="Arial" w:cs="Arial"/>
          <w:lang w:val="uz-Latn-UZ"/>
        </w:rPr>
      </w:pPr>
      <w:r w:rsidRPr="00F91189">
        <w:rPr>
          <w:rFonts w:ascii="Arial" w:hAnsi="Arial" w:cs="Arial"/>
          <w:lang w:val="uz-Latn-UZ"/>
        </w:rPr>
        <w:t>Abituriyent test sinovlarini va kasbiy (ijodiy) imtihonni oliy ta’lim muassasasida o‘qiydigan tilda topshiradi. Bunda o‘zbek guruhlariga hujjat topshirgan abituriyent o‘z arizasiga asosan test sinovlarini o‘zbek tilida lotin yoki kirill alifbosida topshirish huquqiga ega.</w:t>
      </w:r>
    </w:p>
    <w:p w:rsidR="00F21C6E" w:rsidRPr="00F91189" w:rsidRDefault="00F21C6E" w:rsidP="0072241F">
      <w:pPr>
        <w:spacing w:after="0"/>
        <w:ind w:firstLine="567"/>
        <w:jc w:val="both"/>
        <w:rPr>
          <w:rFonts w:ascii="Arial" w:hAnsi="Arial" w:cs="Arial"/>
          <w:lang w:val="uz-Latn-UZ"/>
        </w:rPr>
      </w:pPr>
      <w:r w:rsidRPr="00F91189">
        <w:rPr>
          <w:rFonts w:ascii="Arial" w:hAnsi="Arial" w:cs="Arial"/>
          <w:lang w:val="uz-Latn-UZ"/>
        </w:rPr>
        <w:t>O‘zbekiston Respublikasi oliy ta’lim muassasalari ta’lim yo‘nalishlari ro‘yxati va test bo‘yicha ularga muvofiq keluvchi fanlar majmuasi Davlat test markazi hamda Oliy va o‘rta maxsus ta’lim vazirligi tomonidan ishlab chiqiladi va Davlat komissiyasi tomonidan tasdiqlanadi.</w:t>
      </w:r>
    </w:p>
    <w:p w:rsidR="00F21C6E" w:rsidRPr="00F91189" w:rsidRDefault="00F21C6E" w:rsidP="0072241F">
      <w:pPr>
        <w:spacing w:after="0"/>
        <w:ind w:firstLine="567"/>
        <w:jc w:val="both"/>
        <w:rPr>
          <w:rFonts w:ascii="Arial" w:hAnsi="Arial" w:cs="Arial"/>
          <w:lang w:val="uz-Latn-UZ"/>
        </w:rPr>
      </w:pPr>
      <w:r w:rsidRPr="00F91189">
        <w:rPr>
          <w:rFonts w:ascii="Arial" w:hAnsi="Arial" w:cs="Arial"/>
          <w:lang w:val="uz-Latn-UZ"/>
        </w:rPr>
        <w:t>Abituriyent chet tillar sifatida ingliz, nemis, fransuz tillaridan biri bo‘yicha test sinovi topshiradi. Abituriyent o‘qigan chet tilidan qat’i nazar, xohlagan (ingliz, nemis, fransuz) chet tilidan test topshirishi mumkin.</w:t>
      </w:r>
    </w:p>
    <w:p w:rsidR="00F21C6E" w:rsidRPr="00F91189" w:rsidRDefault="00F21C6E" w:rsidP="0072241F">
      <w:pPr>
        <w:spacing w:after="0"/>
        <w:ind w:firstLine="567"/>
        <w:jc w:val="both"/>
        <w:rPr>
          <w:rFonts w:ascii="Arial" w:hAnsi="Arial" w:cs="Arial"/>
          <w:lang w:val="uz-Latn-UZ"/>
        </w:rPr>
      </w:pPr>
      <w:r w:rsidRPr="00F91189">
        <w:rPr>
          <w:rFonts w:ascii="Arial" w:hAnsi="Arial" w:cs="Arial"/>
          <w:lang w:val="uz-Latn-UZ"/>
        </w:rPr>
        <w:t>Agar umumiy o‘rta ta’lim (11-sinf negizida), o‘rta maxsus, kasb-hunar ta’limi muassasasida ingliz, nemis yoki fransuz tillari o‘tilmasdan boshqa chet tillari o‘qitilgan holda, shu chet tilidan test sinovi o‘rniga ko‘p balli tizim bo‘yicha imtihon topshiriladi.</w:t>
      </w:r>
    </w:p>
    <w:p w:rsidR="00F21C6E" w:rsidRPr="00F91189" w:rsidRDefault="00F21C6E" w:rsidP="0072241F">
      <w:pPr>
        <w:spacing w:after="0"/>
        <w:ind w:firstLine="567"/>
        <w:jc w:val="both"/>
        <w:rPr>
          <w:rFonts w:ascii="Arial" w:hAnsi="Arial" w:cs="Arial"/>
          <w:lang w:val="uz-Latn-UZ"/>
        </w:rPr>
      </w:pPr>
      <w:r w:rsidRPr="00F91189">
        <w:rPr>
          <w:rFonts w:ascii="Arial" w:hAnsi="Arial" w:cs="Arial"/>
          <w:lang w:val="uz-Latn-UZ"/>
        </w:rPr>
        <w:t>Oliy ta’limning ayrim yo‘nalishlari bo‘yicha test sinovlari bilan bir qatorda qo‘shimcha kasbiy (ijodiy) imtihonlar o‘tkaziladi. Kasbiy (ijodiy) imtihonlar o‘tkaziladigan ta’lim yo‘nalishlari ro‘yxati tasarrufida oliy ta’lim muassasalari bo‘lgan vazirlik va idoralar takliflari asosida Davlat test markazi hamda Oliy va o‘rta maxsus ta’lim vazirligi tomonidan ishlab chiqiladi va Davlat komissiyasi tomonidan tasdiqlanadi.</w:t>
      </w:r>
    </w:p>
    <w:p w:rsidR="00F21C6E" w:rsidRPr="00F91189" w:rsidRDefault="00F21C6E" w:rsidP="0072241F">
      <w:pPr>
        <w:spacing w:after="0"/>
        <w:ind w:firstLine="567"/>
        <w:jc w:val="both"/>
        <w:rPr>
          <w:rFonts w:ascii="Arial" w:hAnsi="Arial" w:cs="Arial"/>
          <w:lang w:val="uz-Latn-UZ"/>
        </w:rPr>
      </w:pPr>
      <w:r w:rsidRPr="00F91189">
        <w:rPr>
          <w:rFonts w:ascii="Arial" w:hAnsi="Arial" w:cs="Arial"/>
          <w:lang w:val="uz-Latn-UZ"/>
        </w:rPr>
        <w:t>4</w:t>
      </w:r>
      <w:r w:rsidRPr="00F91189">
        <w:rPr>
          <w:rFonts w:ascii="Arial" w:hAnsi="Arial" w:cs="Arial"/>
          <w:vertAlign w:val="superscript"/>
          <w:lang w:val="uz-Latn-UZ"/>
        </w:rPr>
        <w:t>1</w:t>
      </w:r>
      <w:r w:rsidRPr="00F91189">
        <w:rPr>
          <w:rFonts w:ascii="Arial" w:hAnsi="Arial" w:cs="Arial"/>
          <w:lang w:val="uz-Latn-UZ"/>
        </w:rPr>
        <w:t>. Abituriyentlardan alohida iqtidor talab etiladigan ta’lim yo‘nalishlariga qabul test sinovlarisiz, kasbiy (ijodiy) imtihonlar orqali amalga oshiriladi.</w:t>
      </w:r>
    </w:p>
    <w:p w:rsidR="00F21C6E" w:rsidRPr="00F91189" w:rsidRDefault="00F21C6E" w:rsidP="0072241F">
      <w:pPr>
        <w:spacing w:after="0"/>
        <w:ind w:firstLine="567"/>
        <w:jc w:val="both"/>
        <w:rPr>
          <w:rFonts w:ascii="Arial" w:hAnsi="Arial" w:cs="Arial"/>
          <w:lang w:val="uz-Latn-UZ"/>
        </w:rPr>
      </w:pPr>
      <w:r w:rsidRPr="00F91189">
        <w:rPr>
          <w:rFonts w:ascii="Arial" w:hAnsi="Arial" w:cs="Arial"/>
          <w:lang w:val="uz-Latn-UZ"/>
        </w:rPr>
        <w:t>Kasbiy (ijodiy) imtihon o‘tkaziladigan fanlar bo‘yicha imtihon dasturlari va har bir fan xususiyati hisobga olingan holda baholash mezonlari, shuningdek, tegishli bakalavriat ta’lim yo‘nalishlariga muvofiq keluvchi fanlar majmuasi oliy ta’lim muassasalari tomonidan ishlab chiqiladi hamda tizimida oliy ta’lim muassasalari bo‘lgan vazirlik va idoralar tomonidan tasdiqlanadi.</w:t>
      </w:r>
    </w:p>
    <w:p w:rsidR="00F21C6E" w:rsidRPr="00F91189" w:rsidRDefault="00F21C6E" w:rsidP="0072241F">
      <w:pPr>
        <w:spacing w:after="0"/>
        <w:ind w:firstLine="567"/>
        <w:jc w:val="both"/>
        <w:rPr>
          <w:rFonts w:ascii="Arial" w:hAnsi="Arial" w:cs="Arial"/>
          <w:lang w:val="uz-Latn-UZ"/>
        </w:rPr>
      </w:pPr>
      <w:r w:rsidRPr="00F91189">
        <w:rPr>
          <w:rFonts w:ascii="Arial" w:hAnsi="Arial" w:cs="Arial"/>
          <w:lang w:val="uz-Latn-UZ"/>
        </w:rPr>
        <w:t>Jadval bo‘yicha kasbiy (ijodiy) imtihonlarga (imtihon bosqichi yoki turiga) kelmagan abituriyentlar uchun qayta kasbiy (ijodiy) imtihonlar o‘tkazilmaydi, ular navbatdagi imtihonlarga qo‘yilmaydi hamda o‘qishga qabul qilinmaydi.</w:t>
      </w:r>
    </w:p>
    <w:p w:rsidR="00F21C6E" w:rsidRPr="00F91189" w:rsidRDefault="00F21C6E" w:rsidP="0072241F">
      <w:pPr>
        <w:spacing w:after="0"/>
        <w:ind w:firstLine="567"/>
        <w:jc w:val="both"/>
        <w:rPr>
          <w:rFonts w:ascii="Arial" w:hAnsi="Arial" w:cs="Arial"/>
          <w:lang w:val="uz-Latn-UZ"/>
        </w:rPr>
      </w:pPr>
      <w:r w:rsidRPr="00F91189">
        <w:rPr>
          <w:rFonts w:ascii="Arial" w:hAnsi="Arial" w:cs="Arial"/>
          <w:lang w:val="uz-Latn-UZ"/>
        </w:rPr>
        <w:t>5. Ayrim ta’lim yo‘nalishlari bo‘yicha o‘qitish tojik, qozoq, turkman va qirg‘iz tillarida olib boriladigan ta’lim yo‘nalishlariga qabul ko‘p balli tizim bo‘yicha kasbiy (ijodiy) imtihonlar va test sinovlari asosida amalga oshiriladi. Kasbiy (ijodiy) imtihonlar o‘tkaziladigan ta’lim yo‘nalishlari ro‘yxati Davlat test markazi hamda Oliy va o‘rta maxsus ta’lim vazirligi tomonidan ishlab chiqiladi va Davlat komissiyasi tomonidan tasdiqlanadi.</w:t>
      </w:r>
    </w:p>
    <w:p w:rsidR="00F21C6E" w:rsidRPr="00F91189" w:rsidRDefault="00F21C6E" w:rsidP="0072241F">
      <w:pPr>
        <w:spacing w:after="0"/>
        <w:ind w:firstLine="567"/>
        <w:jc w:val="both"/>
        <w:rPr>
          <w:rFonts w:ascii="Arial" w:hAnsi="Arial" w:cs="Arial"/>
          <w:lang w:val="uz-Latn-UZ"/>
        </w:rPr>
      </w:pPr>
      <w:r w:rsidRPr="00F91189">
        <w:rPr>
          <w:rFonts w:ascii="Arial" w:hAnsi="Arial" w:cs="Arial"/>
          <w:lang w:val="uz-Latn-UZ"/>
        </w:rPr>
        <w:t>Ushbu ta’lim yo‘nalishlariga arizalar ko‘rsatilgan tillarda o‘rta ta’lim muassasasini tugatgan abituriyentlar yoki ko‘rsatilgan tillarda umumiy o‘rta ta’lim muassasasini tugatib, akademik litsey (kasb-hunar kolleji) diplomiga ega bo‘lgan abituriyentlardan qabul qilinadi. Kasbiy (ijodiy) imtihonlar, ko‘p balli imtihon baholari va Davlat komissiyasi tasdiqlagan test sinovlari natijalarining umumiy yig‘indisi shaxsan oliy ta’lim muassasasi rektori tomonidan tasdiqlanadi.</w:t>
      </w:r>
    </w:p>
    <w:p w:rsidR="00F21C6E" w:rsidRPr="00F91189" w:rsidRDefault="00F21C6E" w:rsidP="0072241F">
      <w:pPr>
        <w:spacing w:after="0"/>
        <w:ind w:firstLine="567"/>
        <w:jc w:val="both"/>
        <w:rPr>
          <w:rFonts w:ascii="Arial" w:hAnsi="Arial" w:cs="Arial"/>
          <w:lang w:val="uz-Latn-UZ"/>
        </w:rPr>
      </w:pPr>
      <w:r w:rsidRPr="00F91189">
        <w:rPr>
          <w:rFonts w:ascii="Arial" w:hAnsi="Arial" w:cs="Arial"/>
          <w:lang w:val="uz-Latn-UZ"/>
        </w:rPr>
        <w:t xml:space="preserve">6. Umumiy o‘rta ta’lim (11-sinf negizida), o‘rta maxsus, kasb-hunar ta’lim muassasalarida ispan, turk, arab, fors, dari, hind, urdu, xitoy, koreys, uyg‘ur, italyan, yapon tilini (ingliz, nemis va </w:t>
      </w:r>
      <w:r w:rsidRPr="00F91189">
        <w:rPr>
          <w:rFonts w:ascii="Arial" w:hAnsi="Arial" w:cs="Arial"/>
          <w:lang w:val="uz-Latn-UZ"/>
        </w:rPr>
        <w:lastRenderedPageBreak/>
        <w:t>fransuz tillari o‘qitilmagan holda) chet tili sifatida o‘qigan abituriyentlar mazkur tildan ko‘p balli baho tizimi bo‘yicha imtihon topshiradilar, qolgan fanlar bo‘yicha esa test sinovlaridan o‘tadilar.</w:t>
      </w:r>
    </w:p>
    <w:p w:rsidR="00F21C6E" w:rsidRPr="00F91189" w:rsidRDefault="00F21C6E" w:rsidP="0072241F">
      <w:pPr>
        <w:spacing w:after="0"/>
        <w:ind w:firstLine="567"/>
        <w:jc w:val="both"/>
        <w:rPr>
          <w:rFonts w:ascii="Arial" w:hAnsi="Arial" w:cs="Arial"/>
          <w:lang w:val="uz-Latn-UZ"/>
        </w:rPr>
      </w:pPr>
      <w:r w:rsidRPr="00F91189">
        <w:rPr>
          <w:rFonts w:ascii="Arial" w:hAnsi="Arial" w:cs="Arial"/>
          <w:lang w:val="uz-Latn-UZ"/>
        </w:rPr>
        <w:t>Umumiy o‘rta ta’lim (11-sinf negizida), o‘rta maxsus, kasb-hunar ta’lim muassasalarida ispan, turk, arab, fors, dari, hind, urdu, xitoy, koreys, uyg‘ur, italyan, yapon tili bilan birgalikda ingliz, nemis va fransuz tillari ham o‘qitilgan holda (ushbu fanlar abituriyent diplomi ilovasida (attestatida) mavjud bo‘lganda) abituriyent arizasiga asosan u chet tilini test shaklida yoki ispan, arab, fors, dari, hind, urdu, xitoy, koreys, uyg‘ur, italyan, yapon tilidan ko‘p balli baho tizimi bo‘yicha imtihon topshiradi.</w:t>
      </w:r>
    </w:p>
    <w:p w:rsidR="00F21C6E" w:rsidRPr="00F91189" w:rsidRDefault="00F21C6E" w:rsidP="0072241F">
      <w:pPr>
        <w:spacing w:after="0"/>
        <w:ind w:firstLine="567"/>
        <w:jc w:val="both"/>
        <w:rPr>
          <w:rFonts w:ascii="Arial" w:hAnsi="Arial" w:cs="Arial"/>
          <w:lang w:val="uz-Latn-UZ"/>
        </w:rPr>
      </w:pPr>
      <w:r w:rsidRPr="00F91189">
        <w:rPr>
          <w:rFonts w:ascii="Arial" w:hAnsi="Arial" w:cs="Arial"/>
          <w:lang w:val="uz-Latn-UZ"/>
        </w:rPr>
        <w:t>Mazkur qoida roman-german filologiyasi (ingliz, nemis va fransuz filologiyasi) yo‘nalishi bo‘yicha o‘qishga kiradigan abituriyentlarga nisbatan qo‘llanilmaydi.</w:t>
      </w:r>
    </w:p>
    <w:p w:rsidR="00F21C6E" w:rsidRPr="00F91189" w:rsidRDefault="00F21C6E" w:rsidP="0072241F">
      <w:pPr>
        <w:spacing w:after="0"/>
        <w:ind w:firstLine="567"/>
        <w:jc w:val="both"/>
        <w:rPr>
          <w:rFonts w:ascii="Arial" w:hAnsi="Arial" w:cs="Arial"/>
          <w:lang w:val="uz-Latn-UZ"/>
        </w:rPr>
      </w:pPr>
      <w:r w:rsidRPr="00F91189">
        <w:rPr>
          <w:rFonts w:ascii="Arial" w:hAnsi="Arial" w:cs="Arial"/>
          <w:lang w:val="uz-Latn-UZ"/>
        </w:rPr>
        <w:t>Kasbiy (ijodiy) imtihon topshiriladigan ispan, turk, arab, fors, dari, hind, urdu, xitoy, koreys, uyg‘ur, italyan, yapon tili bo‘yicha fan dasturi va baholash mezonlari ushbu tillar o‘qitiladigan tayanch oliy ta’lim muassasalari tomonidan ishlab chiqilib, Oliy va o‘rta maxsus ta’lim vazirligi bilan kelishilgan holda tasdiqlanadi va joriy etiladi.</w:t>
      </w:r>
    </w:p>
    <w:p w:rsidR="00F21C6E" w:rsidRPr="00F91189" w:rsidRDefault="0072241F" w:rsidP="0072241F">
      <w:pPr>
        <w:spacing w:after="0"/>
        <w:ind w:firstLine="567"/>
        <w:jc w:val="both"/>
        <w:rPr>
          <w:rFonts w:ascii="Arial" w:hAnsi="Arial" w:cs="Arial"/>
          <w:lang w:val="uz-Latn-UZ"/>
        </w:rPr>
      </w:pPr>
      <w:r w:rsidRPr="00F91189">
        <w:rPr>
          <w:rFonts w:ascii="Arial" w:hAnsi="Arial" w:cs="Arial"/>
          <w:lang w:val="uz-Latn-UZ"/>
        </w:rPr>
        <w:t>7</w:t>
      </w:r>
      <w:r w:rsidR="00F21C6E" w:rsidRPr="00F91189">
        <w:rPr>
          <w:rFonts w:ascii="Arial" w:hAnsi="Arial" w:cs="Arial"/>
          <w:lang w:val="uz-Latn-UZ"/>
        </w:rPr>
        <w:t>. Oliy ta’lim muassasalariga ko‘zi ojiz abituriyentlarni o‘qishga qabul qilish ilovada belgilangan tartibda amalga oshiriladi.</w:t>
      </w:r>
    </w:p>
    <w:p w:rsidR="00F21C6E" w:rsidRPr="00F91189" w:rsidRDefault="0072241F" w:rsidP="0072241F">
      <w:pPr>
        <w:spacing w:after="0"/>
        <w:ind w:firstLine="567"/>
        <w:jc w:val="both"/>
        <w:rPr>
          <w:rFonts w:ascii="Arial" w:hAnsi="Arial" w:cs="Arial"/>
          <w:lang w:val="uz-Latn-UZ"/>
        </w:rPr>
      </w:pPr>
      <w:r w:rsidRPr="00F91189">
        <w:rPr>
          <w:rFonts w:ascii="Arial" w:hAnsi="Arial" w:cs="Arial"/>
          <w:lang w:val="uz-Latn-UZ"/>
        </w:rPr>
        <w:t>8</w:t>
      </w:r>
      <w:r w:rsidR="00F21C6E" w:rsidRPr="00F91189">
        <w:rPr>
          <w:rFonts w:ascii="Arial" w:hAnsi="Arial" w:cs="Arial"/>
          <w:lang w:val="uz-Latn-UZ"/>
        </w:rPr>
        <w:t>. Respublika tibbiyot oliy ta’lim muassasalarida tashkil etilgan 3 yillik “Oliy hamshiralik ishi” ta’lim yo‘nalishiga qabul faqat o‘rta maxsus, kasb-hunar tibbiy ma’lumot (hamshiralik, akusherlik ishi va feldsherlik) negizida amalga oshiriladi. Mazkur yo‘nalish bo‘yicha test sinovlari bilan bir qatorda qo‘shimcha kasbiy (ijodiy) imtihonlar o‘tkaziladi.</w:t>
      </w:r>
    </w:p>
    <w:p w:rsidR="00F21C6E" w:rsidRPr="00F91189" w:rsidRDefault="0072241F" w:rsidP="0072241F">
      <w:pPr>
        <w:spacing w:after="0"/>
        <w:ind w:firstLine="567"/>
        <w:jc w:val="both"/>
        <w:rPr>
          <w:rFonts w:ascii="Arial" w:hAnsi="Arial" w:cs="Arial"/>
          <w:lang w:val="uz-Latn-UZ"/>
        </w:rPr>
      </w:pPr>
      <w:r w:rsidRPr="00F91189">
        <w:rPr>
          <w:rFonts w:ascii="Arial" w:hAnsi="Arial" w:cs="Arial"/>
          <w:lang w:val="uz-Latn-UZ"/>
        </w:rPr>
        <w:t>9</w:t>
      </w:r>
      <w:r w:rsidR="00F21C6E" w:rsidRPr="00F91189">
        <w:rPr>
          <w:rFonts w:ascii="Arial" w:hAnsi="Arial" w:cs="Arial"/>
          <w:lang w:val="uz-Latn-UZ"/>
        </w:rPr>
        <w:t>. Sirtqi, maxsus sirtqi ta’limga talabalarni qabul qilish:</w:t>
      </w:r>
    </w:p>
    <w:p w:rsidR="00F21C6E" w:rsidRPr="00F91189" w:rsidRDefault="00F21C6E" w:rsidP="0072241F">
      <w:pPr>
        <w:spacing w:after="0"/>
        <w:ind w:firstLine="567"/>
        <w:jc w:val="both"/>
        <w:rPr>
          <w:rFonts w:ascii="Arial" w:hAnsi="Arial" w:cs="Arial"/>
          <w:lang w:val="uz-Latn-UZ"/>
        </w:rPr>
      </w:pPr>
      <w:r w:rsidRPr="00F91189">
        <w:rPr>
          <w:rFonts w:ascii="Arial" w:hAnsi="Arial" w:cs="Arial"/>
          <w:lang w:val="uz-Latn-UZ"/>
        </w:rPr>
        <w:t>sirtqi ta’lim shaklida — umumiy o‘rta (10-11-sinflar negizida), o‘rta maxsus, kasb-hunar ma’lumoti to‘g‘risidagi tegishli hujjatga ega bo‘lgan va sirtqi ta’limga kirish imtihonlari (test sinovlari, kasbiy (ijodiy) imtihon, yozma imtihon)dan muvaffaqiyatli o‘tgan abituriyentlar hisobidan;</w:t>
      </w:r>
    </w:p>
    <w:p w:rsidR="00F21C6E" w:rsidRPr="00F91189" w:rsidRDefault="00F21C6E" w:rsidP="0072241F">
      <w:pPr>
        <w:spacing w:after="0"/>
        <w:ind w:firstLine="567"/>
        <w:jc w:val="both"/>
        <w:rPr>
          <w:rFonts w:ascii="Arial" w:hAnsi="Arial" w:cs="Arial"/>
          <w:lang w:val="uz-Latn-UZ"/>
        </w:rPr>
      </w:pPr>
      <w:r w:rsidRPr="00F91189">
        <w:rPr>
          <w:rFonts w:ascii="Arial" w:hAnsi="Arial" w:cs="Arial"/>
          <w:lang w:val="uz-Latn-UZ"/>
        </w:rPr>
        <w:t>maxsus sirtqi ta’lim shaklida — faqat mos yoki turdosh ta’lim yo‘nalishi bo‘yicha o‘rta maxsus, kasb-hunar ma’lumotiga va ta’lim yo‘nalishiga muvofiq soha, kasb, lavozimlarda kamida uch yillik amaliy ish stajiga (pedagogik yo‘nalishlar uchun pedagogik stajga) hamda ishlab turgan soha tashkilotlaridan berilgan tavsiyanomaga ega bo‘lgan, kirish imtihonlari (test sinovlari, kasbiy (ijodiy) imtihon, yozma imtihon)dan muvaffaqiyatli o‘tgan abituriyentlar hisobidan amalga oshiriladi.</w:t>
      </w:r>
    </w:p>
    <w:p w:rsidR="00F21C6E" w:rsidRPr="00F91189" w:rsidRDefault="00FC0E4A" w:rsidP="0072241F">
      <w:pPr>
        <w:spacing w:after="0"/>
        <w:ind w:firstLine="567"/>
        <w:jc w:val="both"/>
        <w:rPr>
          <w:rFonts w:ascii="Arial" w:hAnsi="Arial" w:cs="Arial"/>
          <w:lang w:val="uz-Latn-UZ"/>
        </w:rPr>
      </w:pPr>
      <w:r w:rsidRPr="00F91189">
        <w:rPr>
          <w:rFonts w:ascii="Arial" w:hAnsi="Arial" w:cs="Arial"/>
          <w:lang w:val="uz-Latn-UZ"/>
        </w:rPr>
        <w:t>9</w:t>
      </w:r>
      <w:r w:rsidR="00F21C6E" w:rsidRPr="00F91189">
        <w:rPr>
          <w:rFonts w:ascii="Arial" w:hAnsi="Arial" w:cs="Arial"/>
          <w:vertAlign w:val="superscript"/>
          <w:lang w:val="uz-Latn-UZ"/>
        </w:rPr>
        <w:t>1</w:t>
      </w:r>
      <w:r w:rsidR="00F21C6E" w:rsidRPr="00F91189">
        <w:rPr>
          <w:rFonts w:ascii="Arial" w:hAnsi="Arial" w:cs="Arial"/>
          <w:lang w:val="uz-Latn-UZ"/>
        </w:rPr>
        <w:t>. Oliy ta’lim muassasalari bakalavriatining sirtqi ta’lim shakliga o‘qishga qabul qilish Davlat komissiyasining qaroriga muvofiq Davlat test markazi tomonidan o‘tkaziladigan kirish test sinovlari yoki oliy ta’lim muassasalarida o‘tkaziladigan kirish imtihonlari (kasbiy (ijodiy) imtihon, yozma imtihon) orqali tanlov asosida amalga oshiriladi.</w:t>
      </w:r>
    </w:p>
    <w:p w:rsidR="00F21C6E" w:rsidRPr="00F91189" w:rsidRDefault="00F21C6E" w:rsidP="0072241F">
      <w:pPr>
        <w:spacing w:after="0"/>
        <w:ind w:firstLine="567"/>
        <w:jc w:val="both"/>
        <w:rPr>
          <w:rFonts w:ascii="Arial" w:hAnsi="Arial" w:cs="Arial"/>
          <w:lang w:val="uz-Latn-UZ"/>
        </w:rPr>
      </w:pPr>
      <w:r w:rsidRPr="00F91189">
        <w:rPr>
          <w:rFonts w:ascii="Arial" w:hAnsi="Arial" w:cs="Arial"/>
          <w:lang w:val="uz-Latn-UZ"/>
        </w:rPr>
        <w:t>Bunda:</w:t>
      </w:r>
    </w:p>
    <w:p w:rsidR="00F21C6E" w:rsidRPr="00F91189" w:rsidRDefault="00F21C6E" w:rsidP="0072241F">
      <w:pPr>
        <w:spacing w:after="0"/>
        <w:ind w:firstLine="567"/>
        <w:jc w:val="both"/>
        <w:rPr>
          <w:rFonts w:ascii="Arial" w:hAnsi="Arial" w:cs="Arial"/>
          <w:lang w:val="uz-Latn-UZ"/>
        </w:rPr>
      </w:pPr>
      <w:r w:rsidRPr="00F91189">
        <w:rPr>
          <w:rFonts w:ascii="Arial" w:hAnsi="Arial" w:cs="Arial"/>
          <w:lang w:val="uz-Latn-UZ"/>
        </w:rPr>
        <w:t>oliy ta’lim muassasalari bakalavriatining sirtqi ta’lim shakliga test sinovlari orqali o‘qishga qabul qilish Vazirlar Mahkamasining 2018-yil 3-apreldagi 261-son qarori bilan tasdiqlangan O‘zbekiston Respublikasi oliy ta’lim muassasalarining bakalavriatiga o‘qishga qabul qilish uchun kirish test sinovlarini o‘tkazish tartibi to‘g‘risidagi </w:t>
      </w:r>
      <w:hyperlink r:id="rId10" w:anchor="-3678492" w:history="1">
        <w:r w:rsidRPr="00F91189">
          <w:rPr>
            <w:rStyle w:val="a8"/>
            <w:rFonts w:ascii="Arial" w:hAnsi="Arial" w:cs="Arial"/>
            <w:lang w:val="uz-Latn-UZ"/>
          </w:rPr>
          <w:t>nizomga </w:t>
        </w:r>
      </w:hyperlink>
      <w:r w:rsidRPr="00F91189">
        <w:rPr>
          <w:rFonts w:ascii="Arial" w:hAnsi="Arial" w:cs="Arial"/>
          <w:lang w:val="uz-Latn-UZ"/>
        </w:rPr>
        <w:t>muvofiq amalga oshiriladi;</w:t>
      </w:r>
    </w:p>
    <w:p w:rsidR="00F21C6E" w:rsidRPr="00F91189" w:rsidRDefault="00F21C6E" w:rsidP="0072241F">
      <w:pPr>
        <w:spacing w:after="0"/>
        <w:ind w:firstLine="567"/>
        <w:jc w:val="both"/>
        <w:rPr>
          <w:rFonts w:ascii="Arial" w:hAnsi="Arial" w:cs="Arial"/>
          <w:lang w:val="uz-Latn-UZ"/>
        </w:rPr>
      </w:pPr>
      <w:r w:rsidRPr="00F91189">
        <w:rPr>
          <w:rFonts w:ascii="Arial" w:hAnsi="Arial" w:cs="Arial"/>
          <w:lang w:val="uz-Latn-UZ"/>
        </w:rPr>
        <w:t>oliy ta’lim muassasalari bakalavriatining sirtqi ta’lim shakliga oliy ta’lim muassasalarida o‘tkaziladigan kirish imtihonlari (kasbiy (ijodiy) imtihon, yozma imtihon) orqali tanlov asosida o‘qishga qabul qilish mazkur Nizomga </w:t>
      </w:r>
      <w:hyperlink r:id="rId11" w:history="1">
        <w:r w:rsidRPr="00F91189">
          <w:rPr>
            <w:rStyle w:val="a8"/>
            <w:rFonts w:ascii="Arial" w:hAnsi="Arial" w:cs="Arial"/>
            <w:lang w:val="uz-Latn-UZ"/>
          </w:rPr>
          <w:t>5-ilovada </w:t>
        </w:r>
      </w:hyperlink>
      <w:r w:rsidRPr="00F91189">
        <w:rPr>
          <w:rFonts w:ascii="Arial" w:hAnsi="Arial" w:cs="Arial"/>
          <w:lang w:val="uz-Latn-UZ"/>
        </w:rPr>
        <w:t>belgilangan tartibda amalga oshiriladi.</w:t>
      </w:r>
    </w:p>
    <w:p w:rsidR="00F21C6E" w:rsidRPr="00F91189" w:rsidRDefault="00FC0E4A" w:rsidP="0072241F">
      <w:pPr>
        <w:spacing w:after="0"/>
        <w:ind w:firstLine="567"/>
        <w:jc w:val="both"/>
        <w:rPr>
          <w:rFonts w:ascii="Arial" w:hAnsi="Arial" w:cs="Arial"/>
          <w:lang w:val="uz-Latn-UZ"/>
        </w:rPr>
      </w:pPr>
      <w:r w:rsidRPr="00F91189">
        <w:rPr>
          <w:rFonts w:ascii="Arial" w:hAnsi="Arial" w:cs="Arial"/>
          <w:lang w:val="uz-Latn-UZ"/>
        </w:rPr>
        <w:t>9</w:t>
      </w:r>
      <w:r w:rsidR="00F21C6E" w:rsidRPr="00F91189">
        <w:rPr>
          <w:rFonts w:ascii="Arial" w:hAnsi="Arial" w:cs="Arial"/>
          <w:vertAlign w:val="superscript"/>
          <w:lang w:val="uz-Latn-UZ"/>
        </w:rPr>
        <w:t>2</w:t>
      </w:r>
      <w:r w:rsidR="00F21C6E" w:rsidRPr="00F91189">
        <w:rPr>
          <w:rFonts w:ascii="Arial" w:hAnsi="Arial" w:cs="Arial"/>
          <w:lang w:val="uz-Latn-UZ"/>
        </w:rPr>
        <w:t>. Oliy ta’lim muassasalari uchun belgilangan qabul kvotalari tarkibida hududlar kesimida maqsadli qabul kvotalari tasdiqlangan ta’lim yo‘nalishlariga qabul muayyan hududda doimiy yashaydigan (pasportdagi ma’lumoti bo‘yicha), umumiy o‘rta (10-11-sinflar negizida), o‘rta maxsus, kasb-hunar ma’lumoti to‘g‘risidagi tegishli hujjatga ega bo‘lgan va kirish imtihonlari (test sinovlari, kasbiy (ijodiy) imtihon, yozma imtihon)dan muvaffaqiyatli o‘tgan abituriyentlar hisobidan amalga oshiriladi.</w:t>
      </w:r>
    </w:p>
    <w:p w:rsidR="00F21C6E" w:rsidRPr="00F91189" w:rsidRDefault="00FC0E4A" w:rsidP="0072241F">
      <w:pPr>
        <w:spacing w:after="0"/>
        <w:ind w:firstLine="567"/>
        <w:jc w:val="both"/>
        <w:rPr>
          <w:rFonts w:ascii="Arial" w:hAnsi="Arial" w:cs="Arial"/>
          <w:lang w:val="uz-Latn-UZ"/>
        </w:rPr>
      </w:pPr>
      <w:r w:rsidRPr="00F91189">
        <w:rPr>
          <w:rFonts w:ascii="Arial" w:hAnsi="Arial" w:cs="Arial"/>
          <w:lang w:val="uz-Latn-UZ"/>
        </w:rPr>
        <w:t>9</w:t>
      </w:r>
      <w:r w:rsidR="00F21C6E" w:rsidRPr="00F91189">
        <w:rPr>
          <w:rFonts w:ascii="Arial" w:hAnsi="Arial" w:cs="Arial"/>
          <w:vertAlign w:val="superscript"/>
          <w:lang w:val="uz-Latn-UZ"/>
        </w:rPr>
        <w:t>3</w:t>
      </w:r>
      <w:r w:rsidR="00F21C6E" w:rsidRPr="00F91189">
        <w:rPr>
          <w:rFonts w:ascii="Arial" w:hAnsi="Arial" w:cs="Arial"/>
          <w:lang w:val="uz-Latn-UZ"/>
        </w:rPr>
        <w:t>. Oliy ta’lim muassasalari bakalavriatining kunduzgi ta’lim yo‘nalishlariga nogironligi bo‘lgan shaxslarni qo‘shimcha davlat granti kvotalari asosida o‘qishga qabul qilish Vazirlar Mahkamasining 2018-yil 2-iyundagi 417-son qarori bilan tasdiqlangan Oliy ta’lim muassasalariga nogironligi bo‘lgan shaxslarni qo‘shimcha davlat granti kvotalari asosida o‘qishga qabul qilish tartibi to‘g‘risidagi </w:t>
      </w:r>
      <w:hyperlink r:id="rId12" w:anchor="-3771756" w:history="1">
        <w:r w:rsidR="00F21C6E" w:rsidRPr="00F91189">
          <w:rPr>
            <w:rStyle w:val="a8"/>
            <w:rFonts w:ascii="Arial" w:hAnsi="Arial" w:cs="Arial"/>
            <w:lang w:val="uz-Latn-UZ"/>
          </w:rPr>
          <w:t>nizom</w:t>
        </w:r>
      </w:hyperlink>
      <w:r w:rsidR="00F21C6E" w:rsidRPr="00F91189">
        <w:rPr>
          <w:rFonts w:ascii="Arial" w:hAnsi="Arial" w:cs="Arial"/>
          <w:lang w:val="uz-Latn-UZ"/>
        </w:rPr>
        <w:t> asosida amalga oshiriladi.</w:t>
      </w:r>
    </w:p>
    <w:p w:rsidR="00F21C6E" w:rsidRPr="00F91189" w:rsidRDefault="00FC0E4A" w:rsidP="0072241F">
      <w:pPr>
        <w:spacing w:after="0"/>
        <w:ind w:firstLine="567"/>
        <w:jc w:val="both"/>
        <w:rPr>
          <w:rFonts w:ascii="Arial" w:hAnsi="Arial" w:cs="Arial"/>
          <w:lang w:val="uz-Latn-UZ"/>
        </w:rPr>
      </w:pPr>
      <w:r w:rsidRPr="00F91189">
        <w:rPr>
          <w:rFonts w:ascii="Arial" w:hAnsi="Arial" w:cs="Arial"/>
          <w:lang w:val="uz-Latn-UZ"/>
        </w:rPr>
        <w:t>9</w:t>
      </w:r>
      <w:r w:rsidR="00F21C6E" w:rsidRPr="00F91189">
        <w:rPr>
          <w:rFonts w:ascii="Arial" w:hAnsi="Arial" w:cs="Arial"/>
          <w:vertAlign w:val="superscript"/>
          <w:lang w:val="uz-Latn-UZ"/>
        </w:rPr>
        <w:t>4</w:t>
      </w:r>
      <w:r w:rsidR="00F21C6E" w:rsidRPr="00F91189">
        <w:rPr>
          <w:rFonts w:ascii="Arial" w:hAnsi="Arial" w:cs="Arial"/>
          <w:lang w:val="uz-Latn-UZ"/>
        </w:rPr>
        <w:t xml:space="preserve">. O‘zbekiston Respublikasi Qurolli Kuchlari tarkibiga kiruvchi vazirliklar va idoralarning ofitserlari, kontrakt bo‘yicha serjantlar va oddiy askarlar tarkibidagi harbiy xizmat majburiyatini </w:t>
      </w:r>
      <w:r w:rsidR="00F21C6E" w:rsidRPr="00F91189">
        <w:rPr>
          <w:rFonts w:ascii="Arial" w:hAnsi="Arial" w:cs="Arial"/>
          <w:lang w:val="uz-Latn-UZ"/>
        </w:rPr>
        <w:lastRenderedPageBreak/>
        <w:t>(xizmat majburiyatini) bajarishda halok bo‘lgan, shuningdek, harbiy xizmat majburiyatini (xizmat majburiyatini) bajarish chog‘ida yarador bo‘lishi, kontuziya, shikastlanish yoki kasalliklar oqibatida nogiron bo‘lib qolgan harbiy xizmatchilarning (Milliy gvardiya xodimlarining) farzandlari vazirliklar yoki idoralarning tegishli tavsiyanomalari asosida belgilangan qabul kvotalaridan tashqari davlat granti asosida oliy ta’lim muassasalari bakalavriatiga (ikkinchi va undan keyingi oliy ta’limdan tashqari) o‘qishga tanlovsiz qabul qilinadilar.</w:t>
      </w:r>
    </w:p>
    <w:p w:rsidR="00F21C6E" w:rsidRPr="00F91189" w:rsidRDefault="00FC0E4A" w:rsidP="0072241F">
      <w:pPr>
        <w:spacing w:after="0"/>
        <w:ind w:firstLine="567"/>
        <w:jc w:val="both"/>
        <w:rPr>
          <w:rFonts w:ascii="Arial" w:hAnsi="Arial" w:cs="Arial"/>
          <w:lang w:val="uz-Latn-UZ"/>
        </w:rPr>
      </w:pPr>
      <w:r w:rsidRPr="00F91189">
        <w:rPr>
          <w:rFonts w:ascii="Arial" w:hAnsi="Arial" w:cs="Arial"/>
          <w:lang w:val="uz-Latn-UZ"/>
        </w:rPr>
        <w:t>9</w:t>
      </w:r>
      <w:r w:rsidR="00F21C6E" w:rsidRPr="00F91189">
        <w:rPr>
          <w:rFonts w:ascii="Arial" w:hAnsi="Arial" w:cs="Arial"/>
          <w:vertAlign w:val="superscript"/>
          <w:lang w:val="uz-Latn-UZ"/>
        </w:rPr>
        <w:t>5</w:t>
      </w:r>
      <w:r w:rsidR="00F21C6E" w:rsidRPr="00F91189">
        <w:rPr>
          <w:rFonts w:ascii="Arial" w:hAnsi="Arial" w:cs="Arial"/>
          <w:lang w:val="uz-Latn-UZ"/>
        </w:rPr>
        <w:t>. O‘zbekiston Respublikasi Qurolli Kuchlari tarkibiga kiruvchi vazirliklar va idoralarning xizmatdagi ofitserlari, kontrakt bo‘yicha xizmat qilayotgan serjantlar va oddiy askarlar tarkibidagi harbiy xizmatchilarining farzandlari uchun oliy ta’lim muassasalari bakalavriatining kunduzgi ta’lim shaklidagi ta’lim yo‘nalishlariga davlat granti asosida belgilangan umumiy qabul kvotalarining besh foizi va O‘zbekiston Respublikasi Milliy gvardiyasining xizmatdagi harbiy xizmatchilari hamda xodimlarining farzandlari uchun ikki foizi miqdorida davlat granti asosidagi qo‘shimcha qabul kvotalari ajratiladi.</w:t>
      </w:r>
    </w:p>
    <w:p w:rsidR="00F21C6E" w:rsidRPr="00F91189" w:rsidRDefault="00F21C6E" w:rsidP="0072241F">
      <w:pPr>
        <w:spacing w:after="0"/>
        <w:ind w:firstLine="567"/>
        <w:jc w:val="both"/>
        <w:rPr>
          <w:rFonts w:ascii="Arial" w:hAnsi="Arial" w:cs="Arial"/>
          <w:lang w:val="uz-Latn-UZ"/>
        </w:rPr>
      </w:pPr>
      <w:r w:rsidRPr="00F91189">
        <w:rPr>
          <w:rFonts w:ascii="Arial" w:hAnsi="Arial" w:cs="Arial"/>
          <w:lang w:val="uz-Latn-UZ"/>
        </w:rPr>
        <w:t>Ajratilgan davlat granti asosidagi qo‘shimcha (besh va ikki foizli) kvota o‘rinlariga talabalikka qabul qilish O‘zbekiston Respublikasi Qurolli Kuchlari tarkibiga kiruvchi vazirliklar va idoralarining belgilangan shakldagi tavsiyanomalariga ega bo‘lgan abituriyentlarning kirish imtihonlari natijalariga muvofiq amalga oshiriladi.</w:t>
      </w:r>
    </w:p>
    <w:p w:rsidR="00F21C6E" w:rsidRPr="00F91189" w:rsidRDefault="00F21C6E" w:rsidP="0072241F">
      <w:pPr>
        <w:spacing w:after="0"/>
        <w:ind w:firstLine="567"/>
        <w:jc w:val="both"/>
        <w:rPr>
          <w:rFonts w:ascii="Arial" w:hAnsi="Arial" w:cs="Arial"/>
          <w:lang w:val="uz-Latn-UZ"/>
        </w:rPr>
      </w:pPr>
      <w:r w:rsidRPr="00F91189">
        <w:rPr>
          <w:rFonts w:ascii="Arial" w:hAnsi="Arial" w:cs="Arial"/>
          <w:lang w:val="uz-Latn-UZ"/>
        </w:rPr>
        <w:t>Ajratilgan davlat granti asosidagi qo‘shimcha (besh va ikki foizli) kvota o‘rinlariga qabul qilinmagan abituriyentlar to‘plagan ballari bilan o‘zlari tanlagan bakalavriat ta’lim yo‘nalishlarida umumiy tartibda tanlovda ishtirok etadilar.</w:t>
      </w:r>
    </w:p>
    <w:p w:rsidR="00F21C6E" w:rsidRPr="00F91189" w:rsidRDefault="00FC0E4A" w:rsidP="0072241F">
      <w:pPr>
        <w:spacing w:after="0"/>
        <w:ind w:firstLine="567"/>
        <w:jc w:val="both"/>
        <w:rPr>
          <w:rFonts w:ascii="Arial" w:hAnsi="Arial" w:cs="Arial"/>
          <w:lang w:val="uz-Latn-UZ"/>
        </w:rPr>
      </w:pPr>
      <w:r w:rsidRPr="00F91189">
        <w:rPr>
          <w:rFonts w:ascii="Arial" w:hAnsi="Arial" w:cs="Arial"/>
          <w:lang w:val="uz-Latn-UZ"/>
        </w:rPr>
        <w:t>9</w:t>
      </w:r>
      <w:r w:rsidR="00F21C6E" w:rsidRPr="00F91189">
        <w:rPr>
          <w:rFonts w:ascii="Arial" w:hAnsi="Arial" w:cs="Arial"/>
          <w:vertAlign w:val="superscript"/>
          <w:lang w:val="uz-Latn-UZ"/>
        </w:rPr>
        <w:t>6</w:t>
      </w:r>
      <w:r w:rsidR="00F21C6E" w:rsidRPr="00F91189">
        <w:rPr>
          <w:rFonts w:ascii="Arial" w:hAnsi="Arial" w:cs="Arial"/>
          <w:lang w:val="uz-Latn-UZ"/>
        </w:rPr>
        <w:t>. Terrorizm, jinoyatchilikka qarshi kurashish hamda jamoat xavfsizligini ta’minlash chog‘ida halok bo‘lgan yoki olgan jarohati tufayli nogiron bo‘lib qolgan ichki ishlar organlari xodimlarining farzandlari O‘zbekiston Respublikasi ichki ishlar vazirining tavsiyanomasi asosida belgilangan qabul kvotalaridan tashqari davlat granti asosida O‘zbekiston Respublikasi davlat oliy ta’lim muassasalarining bakalavriat ta’lim yo‘nalishiga (ikkinchi ta’limdan tashqari) kirish imtihonlarisiz qabul qilinadilar.</w:t>
      </w:r>
    </w:p>
    <w:p w:rsidR="00F21C6E" w:rsidRPr="00F91189" w:rsidRDefault="00FC0E4A" w:rsidP="0072241F">
      <w:pPr>
        <w:spacing w:after="0"/>
        <w:ind w:firstLine="567"/>
        <w:jc w:val="both"/>
        <w:rPr>
          <w:rFonts w:ascii="Arial" w:hAnsi="Arial" w:cs="Arial"/>
          <w:lang w:val="uz-Latn-UZ"/>
        </w:rPr>
      </w:pPr>
      <w:r w:rsidRPr="00F91189">
        <w:rPr>
          <w:rFonts w:ascii="Arial" w:hAnsi="Arial" w:cs="Arial"/>
          <w:lang w:val="uz-Latn-UZ"/>
        </w:rPr>
        <w:t>9</w:t>
      </w:r>
      <w:r w:rsidR="00F21C6E" w:rsidRPr="00F91189">
        <w:rPr>
          <w:rFonts w:ascii="Arial" w:hAnsi="Arial" w:cs="Arial"/>
          <w:vertAlign w:val="superscript"/>
          <w:lang w:val="uz-Latn-UZ"/>
        </w:rPr>
        <w:t>7</w:t>
      </w:r>
      <w:r w:rsidR="00F21C6E" w:rsidRPr="00F91189">
        <w:rPr>
          <w:rFonts w:ascii="Arial" w:hAnsi="Arial" w:cs="Arial"/>
          <w:lang w:val="uz-Latn-UZ"/>
        </w:rPr>
        <w:t>. Huquqbuzarliklar profilaktikasi va jinoyatchilikka qarshi kurashda munosib hissa qo‘shgan, xizmat yoki ilmiy faoliyatida yuqori natijalarga erishgan ichki ishlar organlarining amaldagi xodimlari farzandlariga oliy ta’lim muassasalari bakalavriat ta’lim yo‘nalishiga (ikkinchi ta’limdan tashqari) o‘qishga kirish uchun davlat granti asosida oliy ta’lim muassasalariga umumiy belgilangan qabul kvotalarining uch foizi miqdorida davlat granti asosidagi qo‘shimcha qabul kvotalari ajratiladi.</w:t>
      </w:r>
    </w:p>
    <w:p w:rsidR="00F21C6E" w:rsidRPr="00F91189" w:rsidRDefault="00F21C6E" w:rsidP="0072241F">
      <w:pPr>
        <w:spacing w:after="0"/>
        <w:ind w:firstLine="567"/>
        <w:jc w:val="both"/>
        <w:rPr>
          <w:rFonts w:ascii="Arial" w:hAnsi="Arial" w:cs="Arial"/>
          <w:lang w:val="uz-Latn-UZ"/>
        </w:rPr>
      </w:pPr>
      <w:r w:rsidRPr="00F91189">
        <w:rPr>
          <w:rFonts w:ascii="Arial" w:hAnsi="Arial" w:cs="Arial"/>
          <w:lang w:val="uz-Latn-UZ"/>
        </w:rPr>
        <w:t>Ichki ishlar organlari xodimlarining farzandlarini ajratilgan uch foizli kvotalar doirasida oliy ta’lim muassasalariga o‘qishga qabul qilish O‘zbekiston Respublikasi ichki ishlar vazirining tavsiyanomasiga muvofiq tanlov asosida amalga oshiriladi hamda o‘rinlar O‘zbekiston Respublikasi Vazirlar Mahkamasi huzuridagi Davlat test markazi tomonidan o‘tkaziladigan test sinovlari natijalari bo‘yicha to‘plangan ballardan kelib chiqib, abituriyent kirish imtihonlarining eng yuqori balidan kamida o‘ttiz foizini to‘plagan taqdirda, ketma-ketlik tartibida taqsimlanadi.</w:t>
      </w:r>
    </w:p>
    <w:p w:rsidR="00F21C6E" w:rsidRPr="00F91189" w:rsidRDefault="00F21C6E" w:rsidP="0072241F">
      <w:pPr>
        <w:spacing w:after="0"/>
        <w:ind w:firstLine="567"/>
        <w:jc w:val="both"/>
        <w:rPr>
          <w:rFonts w:ascii="Arial" w:hAnsi="Arial" w:cs="Arial"/>
          <w:lang w:val="uz-Latn-UZ"/>
        </w:rPr>
      </w:pPr>
      <w:r w:rsidRPr="00F91189">
        <w:rPr>
          <w:rFonts w:ascii="Arial" w:hAnsi="Arial" w:cs="Arial"/>
          <w:lang w:val="uz-Latn-UZ"/>
        </w:rPr>
        <w:t>Ajratilgan uch foizli davlat granti asosidagi qo‘shimcha qabul kvotalariga qabul qilinmagan abituriyentlar to‘plagan ballari bilan tanlagan bakalavriat ta’lim yo‘nalishlarida umumiy tartibda tanlovda ishtirok etadilar.</w:t>
      </w:r>
    </w:p>
    <w:p w:rsidR="00F21C6E" w:rsidRPr="00F91189" w:rsidRDefault="00FC0E4A" w:rsidP="0072241F">
      <w:pPr>
        <w:spacing w:after="0"/>
        <w:ind w:firstLine="567"/>
        <w:jc w:val="both"/>
        <w:rPr>
          <w:rFonts w:ascii="Arial" w:hAnsi="Arial" w:cs="Arial"/>
          <w:lang w:val="uz-Latn-UZ"/>
        </w:rPr>
      </w:pPr>
      <w:r w:rsidRPr="00F91189">
        <w:rPr>
          <w:rFonts w:ascii="Arial" w:hAnsi="Arial" w:cs="Arial"/>
          <w:lang w:val="uz-Latn-UZ"/>
        </w:rPr>
        <w:t>9</w:t>
      </w:r>
      <w:r w:rsidR="00F21C6E" w:rsidRPr="00F91189">
        <w:rPr>
          <w:rFonts w:ascii="Arial" w:hAnsi="Arial" w:cs="Arial"/>
          <w:vertAlign w:val="superscript"/>
          <w:lang w:val="uz-Latn-UZ"/>
        </w:rPr>
        <w:t>8</w:t>
      </w:r>
      <w:r w:rsidR="00F21C6E" w:rsidRPr="00F91189">
        <w:rPr>
          <w:rFonts w:ascii="Arial" w:hAnsi="Arial" w:cs="Arial"/>
          <w:lang w:val="uz-Latn-UZ"/>
        </w:rPr>
        <w:t>. Oliy ta’lim muassasalariga abituriyentlarni qabul qilishning umumiy sonidan “Mehribonlik” uyi va Bolalar shaharchasining bitiruvchilari bo‘lgan chin yetimlar uchun qo‘shimcha ravishda bir foizgacha davlat granti asosidagi qabul kvotalari 2021/2022 o‘quv yilidan boshlab SOS — bolalar mahallalari va oilaviy bolalar uylari bitiruvchilari, shuningdek, yigirma besh yoshgacha bo‘lgan vasiylikka, homiylikka yoki oilaga tarbiyaga olingan (patronat) yetim bolalar uchun ham tatbiq qilinadi.</w:t>
      </w:r>
    </w:p>
    <w:p w:rsidR="00F21C6E" w:rsidRPr="00F91189" w:rsidRDefault="00F21C6E" w:rsidP="0072241F">
      <w:pPr>
        <w:spacing w:after="0"/>
        <w:ind w:firstLine="567"/>
        <w:jc w:val="both"/>
        <w:rPr>
          <w:rFonts w:ascii="Arial" w:hAnsi="Arial" w:cs="Arial"/>
          <w:lang w:val="uz-Latn-UZ"/>
        </w:rPr>
      </w:pPr>
      <w:r w:rsidRPr="00F91189">
        <w:rPr>
          <w:rFonts w:ascii="Arial" w:hAnsi="Arial" w:cs="Arial"/>
          <w:lang w:val="uz-Latn-UZ"/>
        </w:rPr>
        <w:t>Bunda, ushbu qo‘shimcha kvotalarning oliy ta’lim muassasalari bo‘yicha taqsimoti Xalq ta’limi vazirligi va Milliy gvardiya tomonidan belgilanadi.</w:t>
      </w:r>
    </w:p>
    <w:p w:rsidR="00F21C6E" w:rsidRPr="00F91189" w:rsidRDefault="00FC0E4A" w:rsidP="0072241F">
      <w:pPr>
        <w:spacing w:after="0"/>
        <w:ind w:firstLine="567"/>
        <w:jc w:val="both"/>
        <w:rPr>
          <w:rFonts w:ascii="Arial" w:hAnsi="Arial" w:cs="Arial"/>
          <w:lang w:val="uz-Latn-UZ"/>
        </w:rPr>
      </w:pPr>
      <w:r w:rsidRPr="00F91189">
        <w:rPr>
          <w:rFonts w:ascii="Arial" w:hAnsi="Arial" w:cs="Arial"/>
          <w:lang w:val="uz-Latn-UZ"/>
        </w:rPr>
        <w:t>9</w:t>
      </w:r>
      <w:r w:rsidR="00F21C6E" w:rsidRPr="00F91189">
        <w:rPr>
          <w:rFonts w:ascii="Arial" w:hAnsi="Arial" w:cs="Arial"/>
          <w:vertAlign w:val="superscript"/>
          <w:lang w:val="uz-Latn-UZ"/>
        </w:rPr>
        <w:t>9</w:t>
      </w:r>
      <w:r w:rsidR="00F21C6E" w:rsidRPr="00F91189">
        <w:rPr>
          <w:rFonts w:ascii="Arial" w:hAnsi="Arial" w:cs="Arial"/>
          <w:lang w:val="uz-Latn-UZ"/>
        </w:rPr>
        <w:t>. Respublika oliy ta’lim muassasalariga umumiy belgilangan davlat granti asosidagi qabul ko‘rsatkichlariga nisbatan xotin-qizlar uchun qo‘shimcha davlat granti asosida qabul ko‘rsatkichlari ajratiladi.</w:t>
      </w:r>
    </w:p>
    <w:p w:rsidR="00CC414A" w:rsidRPr="00F91189" w:rsidRDefault="00F21C6E" w:rsidP="00E77150">
      <w:pPr>
        <w:spacing w:after="0"/>
        <w:ind w:firstLine="567"/>
        <w:jc w:val="both"/>
        <w:rPr>
          <w:rFonts w:ascii="Arial" w:hAnsi="Arial" w:cs="Arial"/>
          <w:lang w:val="uz-Latn-UZ"/>
        </w:rPr>
      </w:pPr>
      <w:r w:rsidRPr="00F91189">
        <w:rPr>
          <w:rFonts w:ascii="Arial" w:hAnsi="Arial" w:cs="Arial"/>
          <w:lang w:val="uz-Latn-UZ"/>
        </w:rPr>
        <w:t>Davlat granti asosidagi qo‘shimcha qabul ko‘rsatkichlari bo‘yicha talabalikka O‘zbekiston Respublikasi Oila va xotin-qizlar davlat qo‘mitasining belgilangan shakldagi tavsiyanomalariga ega bo‘lgan abituriyentlar test sinovlari natijalariga muvofiq qabul qilinadi.</w:t>
      </w:r>
    </w:p>
    <w:p w:rsidR="0072241F" w:rsidRPr="00F91189" w:rsidRDefault="008314E4" w:rsidP="0072241F">
      <w:pPr>
        <w:spacing w:after="0"/>
        <w:jc w:val="center"/>
        <w:rPr>
          <w:rFonts w:ascii="Arial" w:hAnsi="Arial" w:cs="Arial"/>
          <w:b/>
          <w:lang w:val="uz-Latn-UZ"/>
        </w:rPr>
      </w:pPr>
      <w:r w:rsidRPr="00F91189">
        <w:rPr>
          <w:rFonts w:ascii="Arial" w:hAnsi="Arial" w:cs="Arial"/>
          <w:b/>
          <w:lang w:val="uz-Latn-UZ"/>
        </w:rPr>
        <w:lastRenderedPageBreak/>
        <w:t>Oliy ta’lim muassasalarining bakalavriatiga talabalarni o‘qishga qabul qilish tartibi to‘g‘risida </w:t>
      </w:r>
      <w:hyperlink r:id="rId13" w:history="1">
        <w:r w:rsidRPr="00F91189">
          <w:rPr>
            <w:rStyle w:val="a8"/>
            <w:rFonts w:ascii="Arial" w:hAnsi="Arial" w:cs="Arial"/>
            <w:b/>
            <w:lang w:val="uz-Latn-UZ"/>
          </w:rPr>
          <w:t>nizomga</w:t>
        </w:r>
      </w:hyperlink>
      <w:r w:rsidR="0072241F" w:rsidRPr="00F91189">
        <w:rPr>
          <w:rFonts w:ascii="Arial" w:hAnsi="Arial" w:cs="Arial"/>
          <w:b/>
          <w:lang w:val="uz-Latn-UZ"/>
        </w:rPr>
        <w:t xml:space="preserve"> ilova</w:t>
      </w:r>
    </w:p>
    <w:p w:rsidR="0072241F" w:rsidRPr="00F91189" w:rsidRDefault="0072241F" w:rsidP="0072241F">
      <w:pPr>
        <w:spacing w:after="0"/>
        <w:jc w:val="center"/>
        <w:rPr>
          <w:rFonts w:ascii="Arial" w:hAnsi="Arial" w:cs="Arial"/>
          <w:b/>
          <w:bCs/>
          <w:lang w:val="uz-Latn-UZ"/>
        </w:rPr>
      </w:pPr>
    </w:p>
    <w:p w:rsidR="008314E4" w:rsidRPr="00F91189" w:rsidRDefault="008314E4" w:rsidP="0072241F">
      <w:pPr>
        <w:spacing w:after="0"/>
        <w:jc w:val="center"/>
        <w:rPr>
          <w:rFonts w:ascii="Arial" w:hAnsi="Arial" w:cs="Arial"/>
          <w:b/>
          <w:bCs/>
          <w:lang w:val="uz-Latn-UZ"/>
        </w:rPr>
      </w:pPr>
      <w:r w:rsidRPr="00F91189">
        <w:rPr>
          <w:rFonts w:ascii="Arial" w:hAnsi="Arial" w:cs="Arial"/>
          <w:b/>
          <w:bCs/>
          <w:lang w:val="uz-Latn-UZ"/>
        </w:rPr>
        <w:t>Oliy ta’lim muassasalariga ko‘zi ojiz abituriyentlarni o‘qishga qabul qilish</w:t>
      </w:r>
    </w:p>
    <w:p w:rsidR="008314E4" w:rsidRPr="00F91189" w:rsidRDefault="008314E4" w:rsidP="0072241F">
      <w:pPr>
        <w:spacing w:after="0"/>
        <w:jc w:val="center"/>
        <w:rPr>
          <w:rFonts w:ascii="Arial" w:hAnsi="Arial" w:cs="Arial"/>
          <w:b/>
          <w:lang w:val="uz-Latn-UZ"/>
        </w:rPr>
      </w:pPr>
      <w:r w:rsidRPr="00F91189">
        <w:rPr>
          <w:rFonts w:ascii="Arial" w:hAnsi="Arial" w:cs="Arial"/>
          <w:b/>
          <w:lang w:val="uz-Latn-UZ"/>
        </w:rPr>
        <w:t>TARTIBI</w:t>
      </w:r>
    </w:p>
    <w:p w:rsidR="0072241F" w:rsidRPr="00F91189" w:rsidRDefault="0072241F" w:rsidP="0072241F">
      <w:pPr>
        <w:spacing w:after="0"/>
        <w:jc w:val="center"/>
        <w:rPr>
          <w:rFonts w:ascii="Arial" w:hAnsi="Arial" w:cs="Arial"/>
          <w:b/>
          <w:lang w:val="uz-Latn-UZ"/>
        </w:rPr>
      </w:pPr>
    </w:p>
    <w:p w:rsidR="008314E4" w:rsidRPr="00F91189" w:rsidRDefault="008314E4" w:rsidP="0072241F">
      <w:pPr>
        <w:spacing w:after="0"/>
        <w:ind w:firstLine="567"/>
        <w:jc w:val="both"/>
        <w:rPr>
          <w:rFonts w:ascii="Arial" w:hAnsi="Arial" w:cs="Arial"/>
          <w:lang w:val="uz-Latn-UZ"/>
        </w:rPr>
      </w:pPr>
      <w:r w:rsidRPr="00F91189">
        <w:rPr>
          <w:rFonts w:ascii="Arial" w:hAnsi="Arial" w:cs="Arial"/>
          <w:lang w:val="uz-Latn-UZ"/>
        </w:rPr>
        <w:t>1. Ko‘zi ojizlar toifasiga quyidagi abituriyentlar kiradi:</w:t>
      </w:r>
    </w:p>
    <w:p w:rsidR="008314E4" w:rsidRPr="00F91189" w:rsidRDefault="008314E4" w:rsidP="0072241F">
      <w:pPr>
        <w:spacing w:after="0"/>
        <w:ind w:firstLine="567"/>
        <w:jc w:val="both"/>
        <w:rPr>
          <w:rFonts w:ascii="Arial" w:hAnsi="Arial" w:cs="Arial"/>
          <w:lang w:val="uz-Latn-UZ"/>
        </w:rPr>
      </w:pPr>
      <w:r w:rsidRPr="00F91189">
        <w:rPr>
          <w:rFonts w:ascii="Arial" w:hAnsi="Arial" w:cs="Arial"/>
          <w:lang w:val="uz-Latn-UZ"/>
        </w:rPr>
        <w:t>maxsus maktab-internatlar tomonidan ko‘zi ojizlar uchun berilgan o‘rta ta’lim (11-sinf negizida) yetuklik attestatiga ega shaxslar;</w:t>
      </w:r>
    </w:p>
    <w:p w:rsidR="008314E4" w:rsidRPr="00F91189" w:rsidRDefault="008314E4" w:rsidP="0072241F">
      <w:pPr>
        <w:spacing w:after="0"/>
        <w:ind w:firstLine="567"/>
        <w:jc w:val="both"/>
        <w:rPr>
          <w:rFonts w:ascii="Arial" w:hAnsi="Arial" w:cs="Arial"/>
          <w:lang w:val="uz-Latn-UZ"/>
        </w:rPr>
      </w:pPr>
      <w:r w:rsidRPr="00F91189">
        <w:rPr>
          <w:rFonts w:ascii="Arial" w:hAnsi="Arial" w:cs="Arial"/>
          <w:lang w:val="uz-Latn-UZ"/>
        </w:rPr>
        <w:t>imkoniyati cheklangan shaxslar uchun ixtisoslashgan kasb-hunar kollejlari tomonidan ko‘zi ojizlar uchun berilgan diplomga ega shaxslar;</w:t>
      </w:r>
    </w:p>
    <w:p w:rsidR="008314E4" w:rsidRPr="00F91189" w:rsidRDefault="008314E4" w:rsidP="0072241F">
      <w:pPr>
        <w:spacing w:after="0"/>
        <w:ind w:firstLine="567"/>
        <w:jc w:val="both"/>
        <w:rPr>
          <w:rFonts w:ascii="Arial" w:hAnsi="Arial" w:cs="Arial"/>
          <w:lang w:val="uz-Latn-UZ"/>
        </w:rPr>
      </w:pPr>
      <w:r w:rsidRPr="00F91189">
        <w:rPr>
          <w:rFonts w:ascii="Arial" w:hAnsi="Arial" w:cs="Arial"/>
          <w:lang w:val="uz-Latn-UZ"/>
        </w:rPr>
        <w:t>9 yillik ko‘zi ojizlar maxsus maktab internatida o‘qigan va 3 yillik o‘rta maxsus, kasb hunar ta’lim muassasasi diplomiga ega bo‘lgan shaxslar;</w:t>
      </w:r>
    </w:p>
    <w:p w:rsidR="008314E4" w:rsidRPr="00F91189" w:rsidRDefault="008314E4" w:rsidP="0072241F">
      <w:pPr>
        <w:spacing w:after="0"/>
        <w:ind w:firstLine="567"/>
        <w:jc w:val="both"/>
        <w:rPr>
          <w:rFonts w:ascii="Arial" w:hAnsi="Arial" w:cs="Arial"/>
          <w:lang w:val="uz-Latn-UZ"/>
        </w:rPr>
      </w:pPr>
      <w:r w:rsidRPr="00F91189">
        <w:rPr>
          <w:rFonts w:ascii="Arial" w:hAnsi="Arial" w:cs="Arial"/>
          <w:lang w:val="uz-Latn-UZ"/>
        </w:rPr>
        <w:t>umumiy o‘rta ta’lim (11-sinf negizida) hujjati yoki akademik litsey (kasb-hunar kolleji) diplomiga ega bo‘lgan ko‘zi bo‘yicha 1-guruh nogironligi to‘g‘risida belgilangan tartibda berilgan shakldagi ma’lumotnomasiga ega bo‘lgan shaxslar.</w:t>
      </w:r>
    </w:p>
    <w:p w:rsidR="008314E4" w:rsidRPr="00F91189" w:rsidRDefault="008314E4" w:rsidP="0072241F">
      <w:pPr>
        <w:spacing w:after="0"/>
        <w:ind w:firstLine="567"/>
        <w:jc w:val="both"/>
        <w:rPr>
          <w:rFonts w:ascii="Arial" w:hAnsi="Arial" w:cs="Arial"/>
          <w:lang w:val="uz-Latn-UZ"/>
        </w:rPr>
      </w:pPr>
      <w:r w:rsidRPr="00F91189">
        <w:rPr>
          <w:rFonts w:ascii="Arial" w:hAnsi="Arial" w:cs="Arial"/>
          <w:lang w:val="uz-Latn-UZ"/>
        </w:rPr>
        <w:t>2. Ko‘zi ojiz abituriyentlar oliy ta’lim muassasalariga kirish chog‘larida kirish imtihonlarini ta’lim yo‘nalishlari bo‘yicha O‘zbekiston Respublikasi ta’lim muassasalariga o‘qishga qabul qilish bo‘yicha Davlat komissiyasi (keyingi o‘rinlarda Davlat komissiyasi deb ataladi) tomonidan test sinovlari uchun belgilangan fanlar majmuasiga mos keluvchi ko‘p balli yoki ularga keltirilgan besh balli baholash tizimi bo‘yicha, an’anaviy uslubda topshiradilar.</w:t>
      </w:r>
    </w:p>
    <w:p w:rsidR="008314E4" w:rsidRPr="00F91189" w:rsidRDefault="008314E4" w:rsidP="0072241F">
      <w:pPr>
        <w:spacing w:after="0"/>
        <w:ind w:firstLine="567"/>
        <w:jc w:val="both"/>
        <w:rPr>
          <w:rFonts w:ascii="Arial" w:hAnsi="Arial" w:cs="Arial"/>
          <w:lang w:val="uz-Latn-UZ"/>
        </w:rPr>
      </w:pPr>
      <w:r w:rsidRPr="00F91189">
        <w:rPr>
          <w:rFonts w:ascii="Arial" w:hAnsi="Arial" w:cs="Arial"/>
          <w:lang w:val="uz-Latn-UZ"/>
        </w:rPr>
        <w:t>3. Fanlar bo‘yicha kirish imtihonlarini o‘tkazish shakli (yozma yoki og‘zaki) O‘zbekiston Respublikasi Oliy va o‘rta maxsus ta’lim vazirligi bilan kelishilgan holda oliy ta’lim muassasasi qabul komissiyasi tomonidan belgilanadi.</w:t>
      </w:r>
    </w:p>
    <w:p w:rsidR="008314E4" w:rsidRPr="00F91189" w:rsidRDefault="008314E4" w:rsidP="0072241F">
      <w:pPr>
        <w:spacing w:after="0"/>
        <w:ind w:firstLine="567"/>
        <w:jc w:val="both"/>
        <w:rPr>
          <w:rFonts w:ascii="Arial" w:hAnsi="Arial" w:cs="Arial"/>
          <w:lang w:val="uz-Latn-UZ"/>
        </w:rPr>
      </w:pPr>
      <w:r w:rsidRPr="00F91189">
        <w:rPr>
          <w:rFonts w:ascii="Arial" w:hAnsi="Arial" w:cs="Arial"/>
          <w:lang w:val="uz-Latn-UZ"/>
        </w:rPr>
        <w:t>4. Ko‘zi ojiz abituriyentlar bilan tushuntirish ishlarini olib borish uchun oliy ta’lim muassasasi qabul komissiyasi tomonidan maxsus mas’ul xodim ajratiladi.</w:t>
      </w:r>
    </w:p>
    <w:p w:rsidR="008314E4" w:rsidRPr="00F91189" w:rsidRDefault="008314E4" w:rsidP="0072241F">
      <w:pPr>
        <w:spacing w:after="0"/>
        <w:ind w:firstLine="567"/>
        <w:jc w:val="both"/>
        <w:rPr>
          <w:rFonts w:ascii="Arial" w:hAnsi="Arial" w:cs="Arial"/>
          <w:lang w:val="uz-Latn-UZ"/>
        </w:rPr>
      </w:pPr>
      <w:r w:rsidRPr="00F91189">
        <w:rPr>
          <w:rFonts w:ascii="Arial" w:hAnsi="Arial" w:cs="Arial"/>
          <w:lang w:val="uz-Latn-UZ"/>
        </w:rPr>
        <w:t>5. Oliy ta’lim muassasasi qabul komissiyasi kirish imtihonlarini o‘tkazish uchun fanlar bo‘yicha komissiyalarni tashkil etadi.</w:t>
      </w:r>
    </w:p>
    <w:p w:rsidR="008314E4" w:rsidRPr="00F91189" w:rsidRDefault="008314E4" w:rsidP="0072241F">
      <w:pPr>
        <w:spacing w:after="0"/>
        <w:ind w:firstLine="567"/>
        <w:jc w:val="both"/>
        <w:rPr>
          <w:rFonts w:ascii="Arial" w:hAnsi="Arial" w:cs="Arial"/>
          <w:lang w:val="uz-Latn-UZ"/>
        </w:rPr>
      </w:pPr>
      <w:r w:rsidRPr="00F91189">
        <w:rPr>
          <w:rFonts w:ascii="Arial" w:hAnsi="Arial" w:cs="Arial"/>
          <w:lang w:val="uz-Latn-UZ"/>
        </w:rPr>
        <w:t>6. Fan bo‘yicha kirish imtihonlarining dasturlari umumiy o‘rta ta’lim, o‘rta maxsus, kasb-hunar ta’limi umumta’lim fanlari dasturlariga to‘la muvofiq holda tuziladi va Oliy va o‘rta maxsus ta’lim vazirligi bilan kelishilgan holda tayanch oliy ta’lim muassasalari tomonidan tasdiqlanadi.</w:t>
      </w:r>
    </w:p>
    <w:p w:rsidR="008314E4" w:rsidRPr="00F91189" w:rsidRDefault="008314E4" w:rsidP="0072241F">
      <w:pPr>
        <w:spacing w:after="0"/>
        <w:ind w:firstLine="567"/>
        <w:jc w:val="both"/>
        <w:rPr>
          <w:rFonts w:ascii="Arial" w:hAnsi="Arial" w:cs="Arial"/>
          <w:lang w:val="uz-Latn-UZ"/>
        </w:rPr>
      </w:pPr>
      <w:r w:rsidRPr="00F91189">
        <w:rPr>
          <w:rFonts w:ascii="Arial" w:hAnsi="Arial" w:cs="Arial"/>
          <w:lang w:val="uz-Latn-UZ"/>
        </w:rPr>
        <w:t>7. Kirish imtihonlarini o‘tkazuvchi komissiya tarkibiga ko‘zi ojizlar yoki nogironlar jamiyatining vakili kiradi.</w:t>
      </w:r>
    </w:p>
    <w:p w:rsidR="008314E4" w:rsidRPr="00F91189" w:rsidRDefault="008314E4" w:rsidP="0072241F">
      <w:pPr>
        <w:spacing w:after="0"/>
        <w:ind w:firstLine="567"/>
        <w:jc w:val="both"/>
        <w:rPr>
          <w:rFonts w:ascii="Arial" w:hAnsi="Arial" w:cs="Arial"/>
          <w:lang w:val="uz-Latn-UZ"/>
        </w:rPr>
      </w:pPr>
      <w:r w:rsidRPr="00F91189">
        <w:rPr>
          <w:rFonts w:ascii="Arial" w:hAnsi="Arial" w:cs="Arial"/>
          <w:lang w:val="uz-Latn-UZ"/>
        </w:rPr>
        <w:t>8. Oliy ta’lim muassasalari qabul komissiyalari ko‘zi ojiz abituriyentlar uchun kirish imtihonlari fanlari bo‘yicha maxsus tuzilgan jadvalga binoan maslahatlar tashkil etadilar.</w:t>
      </w:r>
    </w:p>
    <w:p w:rsidR="008314E4" w:rsidRPr="00F91189" w:rsidRDefault="008314E4" w:rsidP="0072241F">
      <w:pPr>
        <w:spacing w:after="0"/>
        <w:ind w:firstLine="567"/>
        <w:jc w:val="both"/>
        <w:rPr>
          <w:rFonts w:ascii="Arial" w:hAnsi="Arial" w:cs="Arial"/>
          <w:lang w:val="uz-Latn-UZ"/>
        </w:rPr>
      </w:pPr>
      <w:r w:rsidRPr="00F91189">
        <w:rPr>
          <w:rFonts w:ascii="Arial" w:hAnsi="Arial" w:cs="Arial"/>
          <w:lang w:val="uz-Latn-UZ"/>
        </w:rPr>
        <w:t>9. Ko‘rsatilgan abituriyentlar toifasi uchun kirish imtihonlari oliy ta’lim muassasalari qabul komissiyalari tomonidan 26-iyulga qadar o‘tkaziladi.</w:t>
      </w:r>
    </w:p>
    <w:p w:rsidR="008314E4" w:rsidRPr="00F91189" w:rsidRDefault="008314E4" w:rsidP="0072241F">
      <w:pPr>
        <w:spacing w:after="0"/>
        <w:ind w:firstLine="567"/>
        <w:jc w:val="both"/>
        <w:rPr>
          <w:rFonts w:ascii="Arial" w:hAnsi="Arial" w:cs="Arial"/>
          <w:lang w:val="uz-Latn-UZ"/>
        </w:rPr>
      </w:pPr>
      <w:r w:rsidRPr="00F91189">
        <w:rPr>
          <w:rFonts w:ascii="Arial" w:hAnsi="Arial" w:cs="Arial"/>
          <w:lang w:val="uz-Latn-UZ"/>
        </w:rPr>
        <w:t>10. Mazkur toifaga kiradigan abituriyentlar va kirish imtihonlari natijalari haqidagi ma’lumotlar 27-iyulga qadar Davlat komissiyasiga va Davlat test markaziga topshiriladi.</w:t>
      </w:r>
    </w:p>
    <w:p w:rsidR="008314E4" w:rsidRPr="00F91189" w:rsidRDefault="008314E4" w:rsidP="0072241F">
      <w:pPr>
        <w:spacing w:after="0"/>
        <w:ind w:firstLine="567"/>
        <w:jc w:val="both"/>
        <w:rPr>
          <w:rFonts w:ascii="Arial" w:hAnsi="Arial" w:cs="Arial"/>
          <w:lang w:val="uz-Latn-UZ"/>
        </w:rPr>
      </w:pPr>
      <w:r w:rsidRPr="00F91189">
        <w:rPr>
          <w:rFonts w:ascii="Arial" w:hAnsi="Arial" w:cs="Arial"/>
          <w:lang w:val="uz-Latn-UZ"/>
        </w:rPr>
        <w:t>11. Kirish imtihonlaridan muvaffaqiyatli o‘tgan (ko‘p balli tizimda baholanganda—maksimal ballning 55 foizidan yuqori ball olgan, besh balli baholash tizimida baholanganda — “3”, “4” yoki “5” baho olgan) abituriyentlar Davlat komissiyasi qarori asosida tanlovsiz, alohida ajratilgan o‘rinlarga davlat grantlari asosida qabul qilinadilar.</w:t>
      </w:r>
    </w:p>
    <w:p w:rsidR="008314E4" w:rsidRPr="00F91189" w:rsidRDefault="00DA25D4" w:rsidP="0072241F">
      <w:pPr>
        <w:spacing w:after="0"/>
        <w:ind w:firstLine="567"/>
        <w:jc w:val="both"/>
        <w:rPr>
          <w:rFonts w:ascii="Arial" w:hAnsi="Arial" w:cs="Arial"/>
          <w:i/>
          <w:iCs/>
          <w:lang w:val="uz-Latn-UZ"/>
        </w:rPr>
      </w:pPr>
      <w:r w:rsidRPr="00F91189">
        <w:rPr>
          <w:rFonts w:ascii="Arial" w:hAnsi="Arial" w:cs="Arial"/>
          <w:i/>
          <w:iCs/>
          <w:lang w:val="uz-Latn-UZ"/>
        </w:rPr>
        <w:t xml:space="preserve"> </w:t>
      </w:r>
    </w:p>
    <w:p w:rsidR="002A5FA2" w:rsidRPr="00F91189" w:rsidRDefault="002A5FA2">
      <w:pPr>
        <w:rPr>
          <w:rFonts w:ascii="Arial" w:hAnsi="Arial" w:cs="Arial"/>
          <w:lang w:val="uz-Latn-UZ"/>
        </w:rPr>
      </w:pPr>
      <w:r w:rsidRPr="00F91189">
        <w:rPr>
          <w:rFonts w:ascii="Arial" w:hAnsi="Arial" w:cs="Arial"/>
          <w:lang w:val="uz-Latn-UZ"/>
        </w:rPr>
        <w:br w:type="page"/>
      </w:r>
    </w:p>
    <w:p w:rsidR="002A5FA2" w:rsidRPr="00F91189" w:rsidRDefault="002A5FA2" w:rsidP="00923F19">
      <w:pPr>
        <w:spacing w:after="0"/>
        <w:jc w:val="center"/>
        <w:rPr>
          <w:rFonts w:ascii="Arial" w:hAnsi="Arial" w:cs="Arial"/>
          <w:b/>
          <w:sz w:val="24"/>
          <w:lang w:val="uz-Latn-UZ"/>
        </w:rPr>
      </w:pPr>
      <w:r w:rsidRPr="00F91189">
        <w:rPr>
          <w:rFonts w:ascii="Arial" w:hAnsi="Arial" w:cs="Arial"/>
          <w:b/>
          <w:sz w:val="24"/>
          <w:lang w:val="uz-Latn-UZ"/>
        </w:rPr>
        <w:lastRenderedPageBreak/>
        <w:t>Mirzo Ulug‘bek nomidagi</w:t>
      </w:r>
      <w:r w:rsidR="00923F19" w:rsidRPr="00F91189">
        <w:rPr>
          <w:rFonts w:ascii="Arial" w:hAnsi="Arial" w:cs="Arial"/>
          <w:b/>
          <w:sz w:val="24"/>
          <w:lang w:val="uz-Latn-UZ"/>
        </w:rPr>
        <w:t xml:space="preserve"> </w:t>
      </w:r>
      <w:r w:rsidRPr="00F91189">
        <w:rPr>
          <w:rFonts w:ascii="Arial" w:hAnsi="Arial" w:cs="Arial"/>
          <w:b/>
          <w:sz w:val="24"/>
          <w:lang w:val="uz-Latn-UZ"/>
        </w:rPr>
        <w:t>O‘zbekiston Milliy universiteti qabul komissiyasi</w:t>
      </w:r>
    </w:p>
    <w:p w:rsidR="002A5FA2" w:rsidRPr="00F91189" w:rsidRDefault="002A5FA2" w:rsidP="00923F19">
      <w:pPr>
        <w:spacing w:after="0"/>
        <w:jc w:val="center"/>
        <w:rPr>
          <w:rFonts w:ascii="Arial" w:hAnsi="Arial" w:cs="Arial"/>
          <w:b/>
          <w:sz w:val="24"/>
          <w:lang w:val="uz-Latn-UZ"/>
        </w:rPr>
      </w:pPr>
      <w:r w:rsidRPr="00F91189">
        <w:rPr>
          <w:rFonts w:ascii="Arial" w:hAnsi="Arial" w:cs="Arial"/>
          <w:b/>
          <w:sz w:val="24"/>
          <w:lang w:val="uz-Latn-UZ"/>
        </w:rPr>
        <w:t>TАRKIBI</w:t>
      </w:r>
    </w:p>
    <w:tbl>
      <w:tblPr>
        <w:tblW w:w="8926" w:type="dxa"/>
        <w:tblInd w:w="-5" w:type="dxa"/>
        <w:shd w:val="clear" w:color="auto" w:fill="FFFFFF"/>
        <w:tblCellMar>
          <w:left w:w="0" w:type="dxa"/>
          <w:right w:w="0" w:type="dxa"/>
        </w:tblCellMar>
        <w:tblLook w:val="04A0" w:firstRow="1" w:lastRow="0" w:firstColumn="1" w:lastColumn="0" w:noHBand="0" w:noVBand="1"/>
      </w:tblPr>
      <w:tblGrid>
        <w:gridCol w:w="706"/>
        <w:gridCol w:w="3400"/>
        <w:gridCol w:w="4820"/>
      </w:tblGrid>
      <w:tr w:rsidR="002A5FA2" w:rsidRPr="00F91189" w:rsidTr="00B37EB4">
        <w:tc>
          <w:tcPr>
            <w:tcW w:w="70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lang w:val="uz-Latn-UZ"/>
              </w:rPr>
              <w:br/>
            </w:r>
            <w:r w:rsidRPr="00F91189">
              <w:rPr>
                <w:rFonts w:ascii="Arial" w:hAnsi="Arial" w:cs="Arial"/>
                <w:sz w:val="20"/>
                <w:szCs w:val="20"/>
                <w:lang w:val="uz-Latn-UZ"/>
              </w:rPr>
              <w:t>1.     </w:t>
            </w:r>
          </w:p>
        </w:tc>
        <w:tc>
          <w:tcPr>
            <w:tcW w:w="34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Madjidov Inomjon Urishevich</w:t>
            </w:r>
          </w:p>
        </w:tc>
        <w:tc>
          <w:tcPr>
            <w:tcW w:w="482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Qabul komissiyasi raisi</w:t>
            </w:r>
          </w:p>
        </w:tc>
      </w:tr>
      <w:tr w:rsidR="002A5FA2" w:rsidRPr="00F91189" w:rsidTr="00B37EB4">
        <w:tc>
          <w:tcPr>
            <w:tcW w:w="7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2.     </w:t>
            </w:r>
          </w:p>
        </w:tc>
        <w:tc>
          <w:tcPr>
            <w:tcW w:w="34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Musurmanov Ravshan Kurbanmuratovich</w:t>
            </w:r>
          </w:p>
        </w:tc>
        <w:tc>
          <w:tcPr>
            <w:tcW w:w="48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Qabul komissiyasi raisi o‘rinbosari</w:t>
            </w:r>
          </w:p>
        </w:tc>
      </w:tr>
      <w:tr w:rsidR="002A5FA2" w:rsidRPr="00F91189" w:rsidTr="00B37EB4">
        <w:tc>
          <w:tcPr>
            <w:tcW w:w="7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3.     </w:t>
            </w:r>
          </w:p>
        </w:tc>
        <w:tc>
          <w:tcPr>
            <w:tcW w:w="34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Toshmatov Shuhrat Amonovich</w:t>
            </w:r>
          </w:p>
        </w:tc>
        <w:tc>
          <w:tcPr>
            <w:tcW w:w="48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Qabul komissiyasining talabalar o‘qishini ko‘chirib kelish va qayta tiklash bo‘yicha raisi o‘rinbosari</w:t>
            </w:r>
          </w:p>
        </w:tc>
      </w:tr>
      <w:tr w:rsidR="002A5FA2" w:rsidRPr="00F91189" w:rsidTr="00B37EB4">
        <w:tc>
          <w:tcPr>
            <w:tcW w:w="7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4.     </w:t>
            </w:r>
          </w:p>
        </w:tc>
        <w:tc>
          <w:tcPr>
            <w:tcW w:w="34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Shirinova Raima Hakimovna</w:t>
            </w:r>
          </w:p>
        </w:tc>
        <w:tc>
          <w:tcPr>
            <w:tcW w:w="48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Qabul komissiyasining xorijiy talabalarni qabuli bo‘yicha o‘rinbosari</w:t>
            </w:r>
          </w:p>
        </w:tc>
      </w:tr>
      <w:tr w:rsidR="002A5FA2" w:rsidRPr="00F91189" w:rsidTr="00B37EB4">
        <w:tc>
          <w:tcPr>
            <w:tcW w:w="7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5.     </w:t>
            </w:r>
          </w:p>
        </w:tc>
        <w:tc>
          <w:tcPr>
            <w:tcW w:w="34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Muhammadiyev Jabbor O‘roqovich</w:t>
            </w:r>
          </w:p>
        </w:tc>
        <w:tc>
          <w:tcPr>
            <w:tcW w:w="48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Qabul komissiyasi aʼzosi</w:t>
            </w:r>
          </w:p>
        </w:tc>
      </w:tr>
      <w:tr w:rsidR="002A5FA2" w:rsidRPr="00F91189" w:rsidTr="00B37EB4">
        <w:tc>
          <w:tcPr>
            <w:tcW w:w="7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6.     </w:t>
            </w:r>
          </w:p>
        </w:tc>
        <w:tc>
          <w:tcPr>
            <w:tcW w:w="34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Ergashov Yoqub Suvonovich</w:t>
            </w:r>
          </w:p>
        </w:tc>
        <w:tc>
          <w:tcPr>
            <w:tcW w:w="48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Qabul komissiyasi aʼzosi</w:t>
            </w:r>
          </w:p>
        </w:tc>
      </w:tr>
      <w:tr w:rsidR="002A5FA2" w:rsidRPr="00F91189" w:rsidTr="00B37EB4">
        <w:tc>
          <w:tcPr>
            <w:tcW w:w="7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7.     </w:t>
            </w:r>
          </w:p>
        </w:tc>
        <w:tc>
          <w:tcPr>
            <w:tcW w:w="34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Yodgarov Vali Umurovich</w:t>
            </w:r>
          </w:p>
        </w:tc>
        <w:tc>
          <w:tcPr>
            <w:tcW w:w="48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Qabul komissiyasi aʼzosi</w:t>
            </w:r>
          </w:p>
        </w:tc>
      </w:tr>
      <w:tr w:rsidR="002A5FA2" w:rsidRPr="00F91189" w:rsidTr="00B37EB4">
        <w:tc>
          <w:tcPr>
            <w:tcW w:w="7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8.     </w:t>
            </w:r>
          </w:p>
        </w:tc>
        <w:tc>
          <w:tcPr>
            <w:tcW w:w="34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Ruziyev Jalol Esanmuratovich</w:t>
            </w:r>
          </w:p>
        </w:tc>
        <w:tc>
          <w:tcPr>
            <w:tcW w:w="48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Qabul komissiyasi aʼzosi</w:t>
            </w:r>
          </w:p>
        </w:tc>
      </w:tr>
      <w:tr w:rsidR="002A5FA2" w:rsidRPr="00F91189" w:rsidTr="00B37EB4">
        <w:tc>
          <w:tcPr>
            <w:tcW w:w="7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9.     </w:t>
            </w:r>
          </w:p>
        </w:tc>
        <w:tc>
          <w:tcPr>
            <w:tcW w:w="34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Insopov Abdug‘appor Abdusamatovich</w:t>
            </w:r>
          </w:p>
        </w:tc>
        <w:tc>
          <w:tcPr>
            <w:tcW w:w="48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Qabul komissiyasi masʼul kotibi</w:t>
            </w:r>
          </w:p>
        </w:tc>
      </w:tr>
      <w:tr w:rsidR="002A5FA2" w:rsidRPr="00F91189" w:rsidTr="00B37EB4">
        <w:tc>
          <w:tcPr>
            <w:tcW w:w="7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10.  </w:t>
            </w:r>
          </w:p>
        </w:tc>
        <w:tc>
          <w:tcPr>
            <w:tcW w:w="34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Karimov Jasur Alisherovich</w:t>
            </w:r>
          </w:p>
        </w:tc>
        <w:tc>
          <w:tcPr>
            <w:tcW w:w="48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Talabalar o‘qishini ko‘chirish va qayta tiklash bo’yicha mas’ul kotib muovini</w:t>
            </w:r>
          </w:p>
        </w:tc>
      </w:tr>
      <w:tr w:rsidR="002A5FA2" w:rsidRPr="00F91189" w:rsidTr="00B37EB4">
        <w:tc>
          <w:tcPr>
            <w:tcW w:w="7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11.  </w:t>
            </w:r>
          </w:p>
        </w:tc>
        <w:tc>
          <w:tcPr>
            <w:tcW w:w="34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Lakaev Shuhrat Saidaxmatovich</w:t>
            </w:r>
          </w:p>
        </w:tc>
        <w:tc>
          <w:tcPr>
            <w:tcW w:w="48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Qo‘shma dasturlarga qabul qilish bo‘yicha maʼsul kotib muovini</w:t>
            </w:r>
          </w:p>
        </w:tc>
      </w:tr>
      <w:tr w:rsidR="002A5FA2" w:rsidRPr="00F91189" w:rsidTr="00B37EB4">
        <w:tc>
          <w:tcPr>
            <w:tcW w:w="7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12.  </w:t>
            </w:r>
          </w:p>
        </w:tc>
        <w:tc>
          <w:tcPr>
            <w:tcW w:w="34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Majidov Nurali Maxmudovich</w:t>
            </w:r>
          </w:p>
        </w:tc>
        <w:tc>
          <w:tcPr>
            <w:tcW w:w="48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Magistratura bo‘yicha masʼul kotib muovini</w:t>
            </w:r>
          </w:p>
        </w:tc>
      </w:tr>
      <w:tr w:rsidR="002A5FA2" w:rsidRPr="00F91189" w:rsidTr="00B37EB4">
        <w:tc>
          <w:tcPr>
            <w:tcW w:w="7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13.  </w:t>
            </w:r>
          </w:p>
        </w:tc>
        <w:tc>
          <w:tcPr>
            <w:tcW w:w="34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Mamanazarov Mansur Аbduxakimovich</w:t>
            </w:r>
          </w:p>
        </w:tc>
        <w:tc>
          <w:tcPr>
            <w:tcW w:w="48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Аloqa markazi (Call centr) rahbari</w:t>
            </w:r>
          </w:p>
        </w:tc>
      </w:tr>
      <w:tr w:rsidR="002A5FA2" w:rsidRPr="00F91189" w:rsidTr="00B37EB4">
        <w:tc>
          <w:tcPr>
            <w:tcW w:w="7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14.  </w:t>
            </w:r>
          </w:p>
        </w:tc>
        <w:tc>
          <w:tcPr>
            <w:tcW w:w="34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G‘ulomov Shohnazar Axrorovich</w:t>
            </w:r>
          </w:p>
        </w:tc>
        <w:tc>
          <w:tcPr>
            <w:tcW w:w="48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Qabul komissiyasi aʼzosi</w:t>
            </w:r>
          </w:p>
        </w:tc>
      </w:tr>
      <w:tr w:rsidR="002A5FA2" w:rsidRPr="00F91189" w:rsidTr="00B37EB4">
        <w:tc>
          <w:tcPr>
            <w:tcW w:w="7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15.  </w:t>
            </w:r>
          </w:p>
        </w:tc>
        <w:tc>
          <w:tcPr>
            <w:tcW w:w="34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Yaxʼyaeva Guli Xaydarovna</w:t>
            </w:r>
          </w:p>
        </w:tc>
        <w:tc>
          <w:tcPr>
            <w:tcW w:w="48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Qabul komissiyasi aʼzosi</w:t>
            </w:r>
          </w:p>
        </w:tc>
      </w:tr>
      <w:tr w:rsidR="002A5FA2" w:rsidRPr="00F91189" w:rsidTr="00B37EB4">
        <w:tc>
          <w:tcPr>
            <w:tcW w:w="7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16.  </w:t>
            </w:r>
          </w:p>
        </w:tc>
        <w:tc>
          <w:tcPr>
            <w:tcW w:w="34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Mirsoatova Mahliyo Saburovna</w:t>
            </w:r>
          </w:p>
        </w:tc>
        <w:tc>
          <w:tcPr>
            <w:tcW w:w="48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Jurnalistika fakulteti bo‘yicha rais o‘rinbosari, Аxborot xizmati</w:t>
            </w:r>
          </w:p>
        </w:tc>
      </w:tr>
      <w:tr w:rsidR="002A5FA2" w:rsidRPr="00F91189" w:rsidTr="00B37EB4">
        <w:tc>
          <w:tcPr>
            <w:tcW w:w="7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17.  </w:t>
            </w:r>
          </w:p>
        </w:tc>
        <w:tc>
          <w:tcPr>
            <w:tcW w:w="34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Eshonqulov Gʼofur Boboqulovich</w:t>
            </w:r>
          </w:p>
        </w:tc>
        <w:tc>
          <w:tcPr>
            <w:tcW w:w="48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Fizika fakulteti bo‘yicha rais o‘rinbosari</w:t>
            </w:r>
          </w:p>
        </w:tc>
      </w:tr>
      <w:tr w:rsidR="002A5FA2" w:rsidRPr="00F91189" w:rsidTr="00B37EB4">
        <w:tc>
          <w:tcPr>
            <w:tcW w:w="7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18.  </w:t>
            </w:r>
          </w:p>
        </w:tc>
        <w:tc>
          <w:tcPr>
            <w:tcW w:w="34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Zikirov Obidjon Salijanovich</w:t>
            </w:r>
          </w:p>
        </w:tc>
        <w:tc>
          <w:tcPr>
            <w:tcW w:w="48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Matematika fakulteti bo‘yicha rais o‘rinbosari</w:t>
            </w:r>
          </w:p>
        </w:tc>
      </w:tr>
      <w:tr w:rsidR="002A5FA2" w:rsidRPr="00F91189" w:rsidTr="00B37EB4">
        <w:tc>
          <w:tcPr>
            <w:tcW w:w="7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19.  </w:t>
            </w:r>
          </w:p>
        </w:tc>
        <w:tc>
          <w:tcPr>
            <w:tcW w:w="34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Аbduraxmanov Toxtasin</w:t>
            </w:r>
          </w:p>
        </w:tc>
        <w:tc>
          <w:tcPr>
            <w:tcW w:w="48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Biologiya fakulteti bo‘yicha rais o‘rinbosari</w:t>
            </w:r>
          </w:p>
        </w:tc>
      </w:tr>
      <w:tr w:rsidR="002A5FA2" w:rsidRPr="00F91189" w:rsidTr="00B37EB4">
        <w:tc>
          <w:tcPr>
            <w:tcW w:w="7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20.  </w:t>
            </w:r>
          </w:p>
        </w:tc>
        <w:tc>
          <w:tcPr>
            <w:tcW w:w="34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Qadirova Shahnoza Abduxalilovna</w:t>
            </w:r>
          </w:p>
        </w:tc>
        <w:tc>
          <w:tcPr>
            <w:tcW w:w="48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Kimyo fakulteti bo‘yicha rais o‘rinbosari</w:t>
            </w:r>
          </w:p>
        </w:tc>
      </w:tr>
      <w:tr w:rsidR="002A5FA2" w:rsidRPr="00F91189" w:rsidTr="00B37EB4">
        <w:tc>
          <w:tcPr>
            <w:tcW w:w="7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21.  </w:t>
            </w:r>
          </w:p>
        </w:tc>
        <w:tc>
          <w:tcPr>
            <w:tcW w:w="34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Umarov Аkramiddin Zayniddinovich</w:t>
            </w:r>
          </w:p>
        </w:tc>
        <w:tc>
          <w:tcPr>
            <w:tcW w:w="48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Geologiya va geoinformatsion tizimlar fakulteti bo‘yicha rais o‘rinbosari</w:t>
            </w:r>
          </w:p>
        </w:tc>
      </w:tr>
      <w:tr w:rsidR="002A5FA2" w:rsidRPr="00F91189" w:rsidTr="00B37EB4">
        <w:tc>
          <w:tcPr>
            <w:tcW w:w="7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22.  </w:t>
            </w:r>
          </w:p>
        </w:tc>
        <w:tc>
          <w:tcPr>
            <w:tcW w:w="34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Sharipov Shavkat Muxamadjonovich</w:t>
            </w:r>
          </w:p>
        </w:tc>
        <w:tc>
          <w:tcPr>
            <w:tcW w:w="48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Geografiya va tabiiy resurslar fakulteti bo‘yicha rais o‘rinbosari</w:t>
            </w:r>
          </w:p>
        </w:tc>
      </w:tr>
      <w:tr w:rsidR="002A5FA2" w:rsidRPr="00F91189" w:rsidTr="00B37EB4">
        <w:tc>
          <w:tcPr>
            <w:tcW w:w="7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23.  </w:t>
            </w:r>
          </w:p>
        </w:tc>
        <w:tc>
          <w:tcPr>
            <w:tcW w:w="34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Umarov Аbduvaxob Tursunovich</w:t>
            </w:r>
          </w:p>
        </w:tc>
        <w:tc>
          <w:tcPr>
            <w:tcW w:w="48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Iqtisodiyot fakulteti bo‘yicha rais o‘rinbosari</w:t>
            </w:r>
          </w:p>
        </w:tc>
      </w:tr>
      <w:tr w:rsidR="002A5FA2" w:rsidRPr="00F91189" w:rsidTr="00B37EB4">
        <w:tc>
          <w:tcPr>
            <w:tcW w:w="706"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24.  </w:t>
            </w:r>
          </w:p>
        </w:tc>
        <w:tc>
          <w:tcPr>
            <w:tcW w:w="3400"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Moʼminov Аlisher Gaffarovich</w:t>
            </w:r>
          </w:p>
        </w:tc>
        <w:tc>
          <w:tcPr>
            <w:tcW w:w="4820"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Tarix fakulteti bo‘yicha rais o‘rinbosari</w:t>
            </w:r>
          </w:p>
        </w:tc>
      </w:tr>
      <w:tr w:rsidR="002A5FA2" w:rsidRPr="00F91189" w:rsidTr="00B37EB4">
        <w:tc>
          <w:tcPr>
            <w:tcW w:w="70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25.  </w:t>
            </w:r>
          </w:p>
        </w:tc>
        <w:tc>
          <w:tcPr>
            <w:tcW w:w="34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Bakiyev Xabibullo Maxamatovnovich</w:t>
            </w:r>
          </w:p>
        </w:tc>
        <w:tc>
          <w:tcPr>
            <w:tcW w:w="482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Xorijiy filologiya fakulteti bo‘yicha rais o‘rinbosari</w:t>
            </w:r>
          </w:p>
        </w:tc>
      </w:tr>
      <w:tr w:rsidR="002A5FA2" w:rsidRPr="00F91189" w:rsidTr="00B37EB4">
        <w:tc>
          <w:tcPr>
            <w:tcW w:w="706"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lastRenderedPageBreak/>
              <w:t>26.  </w:t>
            </w:r>
          </w:p>
        </w:tc>
        <w:tc>
          <w:tcPr>
            <w:tcW w:w="3400"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Inakov Komil Qodirjonovich</w:t>
            </w:r>
          </w:p>
        </w:tc>
        <w:tc>
          <w:tcPr>
            <w:tcW w:w="4820"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Ijtimoiy fanlar fakulteti bo‘yicha rais o‘rinbosari</w:t>
            </w:r>
          </w:p>
        </w:tc>
      </w:tr>
      <w:tr w:rsidR="002A5FA2" w:rsidRPr="00F91189" w:rsidTr="00B37EB4">
        <w:tc>
          <w:tcPr>
            <w:tcW w:w="7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27.  </w:t>
            </w:r>
          </w:p>
        </w:tc>
        <w:tc>
          <w:tcPr>
            <w:tcW w:w="34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Raximov Vladimir Shavkatovich</w:t>
            </w:r>
          </w:p>
        </w:tc>
        <w:tc>
          <w:tcPr>
            <w:tcW w:w="48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Taekvondo va sport faoliyati fakulteti bo‘yicha rais o‘rinbosari</w:t>
            </w:r>
          </w:p>
        </w:tc>
      </w:tr>
      <w:tr w:rsidR="002A5FA2" w:rsidRPr="00F91189" w:rsidTr="00B37EB4">
        <w:tc>
          <w:tcPr>
            <w:tcW w:w="7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28.  </w:t>
            </w:r>
          </w:p>
        </w:tc>
        <w:tc>
          <w:tcPr>
            <w:tcW w:w="34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Raxmonov Zafar Ravshanovich</w:t>
            </w:r>
          </w:p>
        </w:tc>
        <w:tc>
          <w:tcPr>
            <w:tcW w:w="48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Аmaliy matematika va intellektual texnologiyalar fakulteti bo‘yicha rais o‘rinbosari</w:t>
            </w:r>
          </w:p>
        </w:tc>
      </w:tr>
      <w:tr w:rsidR="002A5FA2" w:rsidRPr="00F91189" w:rsidTr="00B37EB4">
        <w:trPr>
          <w:trHeight w:val="649"/>
        </w:trPr>
        <w:tc>
          <w:tcPr>
            <w:tcW w:w="7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29.  </w:t>
            </w:r>
          </w:p>
        </w:tc>
        <w:tc>
          <w:tcPr>
            <w:tcW w:w="34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Аllaberdiev Rustamjon Xamrayevich</w:t>
            </w:r>
          </w:p>
        </w:tc>
        <w:tc>
          <w:tcPr>
            <w:tcW w:w="48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Ekologiya fakulteti bo‘yicha rais o‘rinbosari</w:t>
            </w:r>
          </w:p>
        </w:tc>
      </w:tr>
      <w:tr w:rsidR="002A5FA2" w:rsidRPr="00F91189" w:rsidTr="00B37EB4">
        <w:tc>
          <w:tcPr>
            <w:tcW w:w="7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30.  </w:t>
            </w:r>
          </w:p>
        </w:tc>
        <w:tc>
          <w:tcPr>
            <w:tcW w:w="34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Raxmonov Komil Radjabovich</w:t>
            </w:r>
          </w:p>
        </w:tc>
        <w:tc>
          <w:tcPr>
            <w:tcW w:w="48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Gidrometeorologiya fakulteti bo‘yicha rais o‘rinbosari</w:t>
            </w:r>
          </w:p>
        </w:tc>
      </w:tr>
      <w:tr w:rsidR="002A5FA2" w:rsidRPr="00F91189" w:rsidTr="00B37EB4">
        <w:tc>
          <w:tcPr>
            <w:tcW w:w="7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31.  </w:t>
            </w:r>
          </w:p>
        </w:tc>
        <w:tc>
          <w:tcPr>
            <w:tcW w:w="34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Boltaboyev Xamidulla Ubaydullayevich</w:t>
            </w:r>
          </w:p>
        </w:tc>
        <w:tc>
          <w:tcPr>
            <w:tcW w:w="48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O‘zbek filologiyasi fakulteti bo‘yicha rais o‘rinbosari</w:t>
            </w:r>
          </w:p>
        </w:tc>
      </w:tr>
      <w:tr w:rsidR="002A5FA2" w:rsidRPr="00F91189" w:rsidTr="00B37EB4">
        <w:tc>
          <w:tcPr>
            <w:tcW w:w="7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32.  </w:t>
            </w:r>
          </w:p>
        </w:tc>
        <w:tc>
          <w:tcPr>
            <w:tcW w:w="34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Narziev Nodir Baxshilloyevich</w:t>
            </w:r>
          </w:p>
        </w:tc>
        <w:tc>
          <w:tcPr>
            <w:tcW w:w="48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5FA2" w:rsidRPr="00F91189" w:rsidRDefault="002A5FA2" w:rsidP="00B37EB4">
            <w:pPr>
              <w:rPr>
                <w:rFonts w:ascii="Arial" w:hAnsi="Arial" w:cs="Arial"/>
                <w:sz w:val="20"/>
                <w:szCs w:val="20"/>
                <w:lang w:val="uz-Latn-UZ"/>
              </w:rPr>
            </w:pPr>
            <w:r w:rsidRPr="00F91189">
              <w:rPr>
                <w:rFonts w:ascii="Arial" w:hAnsi="Arial" w:cs="Arial"/>
                <w:sz w:val="20"/>
                <w:szCs w:val="20"/>
                <w:lang w:val="uz-Latn-UZ"/>
              </w:rPr>
              <w:t>Qo‘shma ta’lim fakulteti bo‘yicha rais o‘rinbosari</w:t>
            </w:r>
          </w:p>
        </w:tc>
      </w:tr>
    </w:tbl>
    <w:p w:rsidR="008314E4" w:rsidRPr="00F91189" w:rsidRDefault="008314E4" w:rsidP="00082908">
      <w:pPr>
        <w:rPr>
          <w:rFonts w:ascii="Arial" w:hAnsi="Arial" w:cs="Arial"/>
          <w:lang w:val="uz-Latn-UZ"/>
        </w:rPr>
      </w:pPr>
    </w:p>
    <w:p w:rsidR="00FD1488" w:rsidRPr="00F91189" w:rsidRDefault="00FD1488" w:rsidP="00FD1488">
      <w:pPr>
        <w:rPr>
          <w:rFonts w:ascii="Arial" w:hAnsi="Arial" w:cs="Arial"/>
          <w:lang w:val="uz-Latn-UZ"/>
        </w:rPr>
      </w:pPr>
    </w:p>
    <w:p w:rsidR="00082908" w:rsidRPr="00F91189" w:rsidRDefault="00FD1488" w:rsidP="00FD1488">
      <w:pPr>
        <w:tabs>
          <w:tab w:val="left" w:pos="1453"/>
        </w:tabs>
        <w:rPr>
          <w:rFonts w:ascii="Arial" w:hAnsi="Arial" w:cs="Arial"/>
          <w:lang w:val="uz-Latn-UZ"/>
        </w:rPr>
      </w:pPr>
      <w:r w:rsidRPr="00F91189">
        <w:rPr>
          <w:rFonts w:ascii="Arial" w:hAnsi="Arial" w:cs="Arial"/>
          <w:lang w:val="uz-Latn-UZ"/>
        </w:rPr>
        <w:tab/>
      </w:r>
    </w:p>
    <w:p w:rsidR="00923F19" w:rsidRPr="00F91189" w:rsidRDefault="00923F19" w:rsidP="00FD1488">
      <w:pPr>
        <w:tabs>
          <w:tab w:val="left" w:pos="1453"/>
        </w:tabs>
        <w:rPr>
          <w:rFonts w:ascii="Arial" w:hAnsi="Arial" w:cs="Arial"/>
          <w:lang w:val="uz-Latn-UZ"/>
        </w:rPr>
      </w:pPr>
    </w:p>
    <w:tbl>
      <w:tblPr>
        <w:tblStyle w:val="a7"/>
        <w:tblW w:w="93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4"/>
        <w:gridCol w:w="3124"/>
        <w:gridCol w:w="3124"/>
      </w:tblGrid>
      <w:tr w:rsidR="00B66827" w:rsidRPr="00F91189" w:rsidTr="00A30D3A">
        <w:trPr>
          <w:trHeight w:val="487"/>
        </w:trPr>
        <w:tc>
          <w:tcPr>
            <w:tcW w:w="3124" w:type="dxa"/>
            <w:vAlign w:val="center"/>
          </w:tcPr>
          <w:p w:rsidR="00B66827" w:rsidRPr="00F91189" w:rsidRDefault="00B66827" w:rsidP="00A30D3A">
            <w:pPr>
              <w:tabs>
                <w:tab w:val="left" w:pos="1453"/>
              </w:tabs>
              <w:jc w:val="center"/>
              <w:rPr>
                <w:rFonts w:ascii="Arial" w:hAnsi="Arial" w:cs="Arial"/>
                <w:lang w:val="uz-Latn-UZ"/>
              </w:rPr>
            </w:pPr>
            <w:r w:rsidRPr="00F91189">
              <w:rPr>
                <w:rFonts w:ascii="Arial" w:hAnsi="Arial" w:cs="Arial"/>
                <w:lang w:val="uz-Latn-UZ"/>
              </w:rPr>
              <w:t>Universitet Ilmiy kengashi</w:t>
            </w:r>
          </w:p>
        </w:tc>
        <w:tc>
          <w:tcPr>
            <w:tcW w:w="3124" w:type="dxa"/>
            <w:vAlign w:val="center"/>
          </w:tcPr>
          <w:p w:rsidR="00B66827" w:rsidRPr="00F91189" w:rsidRDefault="002A355A" w:rsidP="002A355A">
            <w:pPr>
              <w:tabs>
                <w:tab w:val="left" w:pos="1453"/>
              </w:tabs>
              <w:jc w:val="center"/>
              <w:rPr>
                <w:rFonts w:ascii="Arial" w:hAnsi="Arial" w:cs="Arial"/>
                <w:lang w:val="uz-Latn-UZ"/>
              </w:rPr>
            </w:pPr>
            <w:r w:rsidRPr="00F91189">
              <w:rPr>
                <w:rFonts w:ascii="Arial" w:hAnsi="Arial" w:cs="Arial"/>
                <w:lang w:val="uz-Latn-UZ"/>
              </w:rPr>
              <w:t>01</w:t>
            </w:r>
            <w:r w:rsidR="00A30D3A" w:rsidRPr="00F91189">
              <w:rPr>
                <w:rFonts w:ascii="Arial" w:hAnsi="Arial" w:cs="Arial"/>
                <w:lang w:val="uz-Latn-UZ"/>
              </w:rPr>
              <w:t>/</w:t>
            </w:r>
            <w:r w:rsidRPr="00F91189">
              <w:rPr>
                <w:rFonts w:ascii="Arial" w:hAnsi="Arial" w:cs="Arial"/>
                <w:lang w:val="uz-Latn-UZ"/>
              </w:rPr>
              <w:t>209</w:t>
            </w:r>
          </w:p>
        </w:tc>
        <w:tc>
          <w:tcPr>
            <w:tcW w:w="3124" w:type="dxa"/>
            <w:vAlign w:val="center"/>
          </w:tcPr>
          <w:p w:rsidR="00B66827" w:rsidRPr="00F91189" w:rsidRDefault="002A355A" w:rsidP="002A355A">
            <w:pPr>
              <w:tabs>
                <w:tab w:val="left" w:pos="1453"/>
              </w:tabs>
              <w:jc w:val="center"/>
              <w:rPr>
                <w:rFonts w:ascii="Arial" w:hAnsi="Arial" w:cs="Arial"/>
                <w:lang w:val="uz-Latn-UZ"/>
              </w:rPr>
            </w:pPr>
            <w:r w:rsidRPr="00F91189">
              <w:rPr>
                <w:rFonts w:ascii="Arial" w:hAnsi="Arial" w:cs="Arial"/>
                <w:lang w:val="uz-Latn-UZ"/>
              </w:rPr>
              <w:t>27.07</w:t>
            </w:r>
            <w:r w:rsidR="00B66827" w:rsidRPr="00F91189">
              <w:rPr>
                <w:rFonts w:ascii="Arial" w:hAnsi="Arial" w:cs="Arial"/>
                <w:lang w:val="uz-Latn-UZ"/>
              </w:rPr>
              <w:t>.202</w:t>
            </w:r>
            <w:r w:rsidRPr="00F91189">
              <w:rPr>
                <w:rFonts w:ascii="Arial" w:hAnsi="Arial" w:cs="Arial"/>
                <w:lang w:val="uz-Latn-UZ"/>
              </w:rPr>
              <w:t>1</w:t>
            </w:r>
          </w:p>
        </w:tc>
      </w:tr>
      <w:tr w:rsidR="00B66827" w:rsidRPr="00F91189" w:rsidTr="00A30D3A">
        <w:trPr>
          <w:trHeight w:val="459"/>
        </w:trPr>
        <w:tc>
          <w:tcPr>
            <w:tcW w:w="3124" w:type="dxa"/>
            <w:vAlign w:val="center"/>
          </w:tcPr>
          <w:p w:rsidR="00B66827" w:rsidRPr="00F91189" w:rsidRDefault="00A30D3A" w:rsidP="00B66827">
            <w:pPr>
              <w:tabs>
                <w:tab w:val="left" w:pos="1453"/>
              </w:tabs>
              <w:jc w:val="center"/>
              <w:rPr>
                <w:rFonts w:ascii="Arial" w:hAnsi="Arial" w:cs="Arial"/>
                <w:b/>
                <w:lang w:val="uz-Latn-UZ"/>
              </w:rPr>
            </w:pPr>
            <w:r w:rsidRPr="00F91189">
              <w:rPr>
                <w:rFonts w:ascii="Arial" w:hAnsi="Arial" w:cs="Arial"/>
                <w:b/>
                <w:lang w:val="uz-Latn-UZ"/>
              </w:rPr>
              <w:t>Tasdiqlaydi</w:t>
            </w:r>
          </w:p>
        </w:tc>
        <w:tc>
          <w:tcPr>
            <w:tcW w:w="3124" w:type="dxa"/>
            <w:vAlign w:val="center"/>
          </w:tcPr>
          <w:p w:rsidR="00B66827" w:rsidRPr="00F91189" w:rsidRDefault="00B66827" w:rsidP="00B66827">
            <w:pPr>
              <w:tabs>
                <w:tab w:val="left" w:pos="1453"/>
              </w:tabs>
              <w:jc w:val="center"/>
              <w:rPr>
                <w:rFonts w:ascii="Arial" w:hAnsi="Arial" w:cs="Arial"/>
                <w:b/>
                <w:lang w:val="uz-Latn-UZ"/>
              </w:rPr>
            </w:pPr>
            <w:r w:rsidRPr="00F91189">
              <w:rPr>
                <w:rFonts w:ascii="Arial" w:hAnsi="Arial" w:cs="Arial"/>
                <w:b/>
                <w:lang w:val="uz-Latn-UZ"/>
              </w:rPr>
              <w:t>Buyruq raqami</w:t>
            </w:r>
          </w:p>
        </w:tc>
        <w:tc>
          <w:tcPr>
            <w:tcW w:w="3124" w:type="dxa"/>
            <w:vAlign w:val="center"/>
          </w:tcPr>
          <w:p w:rsidR="00B66827" w:rsidRPr="00F91189" w:rsidRDefault="00B66827" w:rsidP="00B66827">
            <w:pPr>
              <w:tabs>
                <w:tab w:val="left" w:pos="1453"/>
              </w:tabs>
              <w:jc w:val="center"/>
              <w:rPr>
                <w:rFonts w:ascii="Arial" w:hAnsi="Arial" w:cs="Arial"/>
                <w:b/>
                <w:lang w:val="uz-Latn-UZ"/>
              </w:rPr>
            </w:pPr>
            <w:r w:rsidRPr="00F91189">
              <w:rPr>
                <w:rFonts w:ascii="Arial" w:hAnsi="Arial" w:cs="Arial"/>
                <w:b/>
                <w:lang w:val="uz-Latn-UZ"/>
              </w:rPr>
              <w:t>Sana</w:t>
            </w:r>
          </w:p>
        </w:tc>
      </w:tr>
    </w:tbl>
    <w:p w:rsidR="00923F19" w:rsidRPr="00F91189" w:rsidRDefault="00923F19" w:rsidP="00FD1488">
      <w:pPr>
        <w:tabs>
          <w:tab w:val="left" w:pos="1453"/>
        </w:tabs>
        <w:rPr>
          <w:rFonts w:ascii="Arial" w:hAnsi="Arial" w:cs="Arial"/>
          <w:lang w:val="uz-Latn-UZ"/>
        </w:rPr>
      </w:pPr>
    </w:p>
    <w:sectPr w:rsidR="00923F19" w:rsidRPr="00F91189" w:rsidSect="00B919A2">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C70" w:rsidRDefault="00730C70" w:rsidP="009D366C">
      <w:pPr>
        <w:spacing w:after="0" w:line="240" w:lineRule="auto"/>
      </w:pPr>
      <w:r>
        <w:separator/>
      </w:r>
    </w:p>
  </w:endnote>
  <w:endnote w:type="continuationSeparator" w:id="0">
    <w:p w:rsidR="00730C70" w:rsidRDefault="00730C70" w:rsidP="009D36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C70" w:rsidRDefault="00730C70" w:rsidP="009D366C">
      <w:pPr>
        <w:spacing w:after="0" w:line="240" w:lineRule="auto"/>
      </w:pPr>
      <w:r>
        <w:separator/>
      </w:r>
    </w:p>
  </w:footnote>
  <w:footnote w:type="continuationSeparator" w:id="0">
    <w:p w:rsidR="00730C70" w:rsidRDefault="00730C70" w:rsidP="009D366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726"/>
    <w:rsid w:val="0004728E"/>
    <w:rsid w:val="00082908"/>
    <w:rsid w:val="0010457A"/>
    <w:rsid w:val="00157052"/>
    <w:rsid w:val="00222C8B"/>
    <w:rsid w:val="002557F0"/>
    <w:rsid w:val="002A355A"/>
    <w:rsid w:val="002A5FA2"/>
    <w:rsid w:val="002A7357"/>
    <w:rsid w:val="002B264B"/>
    <w:rsid w:val="00345B2A"/>
    <w:rsid w:val="00345C1E"/>
    <w:rsid w:val="004E3934"/>
    <w:rsid w:val="00525E34"/>
    <w:rsid w:val="0055656C"/>
    <w:rsid w:val="0066076B"/>
    <w:rsid w:val="006E2A38"/>
    <w:rsid w:val="006F5726"/>
    <w:rsid w:val="0072241F"/>
    <w:rsid w:val="00730C70"/>
    <w:rsid w:val="00777FE7"/>
    <w:rsid w:val="007806BF"/>
    <w:rsid w:val="00781E13"/>
    <w:rsid w:val="007A627A"/>
    <w:rsid w:val="008314E4"/>
    <w:rsid w:val="008F1621"/>
    <w:rsid w:val="00923F19"/>
    <w:rsid w:val="00993638"/>
    <w:rsid w:val="009D366C"/>
    <w:rsid w:val="00A30D3A"/>
    <w:rsid w:val="00A50E3D"/>
    <w:rsid w:val="00A72D3B"/>
    <w:rsid w:val="00B34D02"/>
    <w:rsid w:val="00B37EB4"/>
    <w:rsid w:val="00B66827"/>
    <w:rsid w:val="00B919A2"/>
    <w:rsid w:val="00BF241F"/>
    <w:rsid w:val="00C33C0B"/>
    <w:rsid w:val="00C66568"/>
    <w:rsid w:val="00C74091"/>
    <w:rsid w:val="00CC414A"/>
    <w:rsid w:val="00CD1B69"/>
    <w:rsid w:val="00D20095"/>
    <w:rsid w:val="00D50415"/>
    <w:rsid w:val="00D63631"/>
    <w:rsid w:val="00DA25D4"/>
    <w:rsid w:val="00DC167A"/>
    <w:rsid w:val="00DC2367"/>
    <w:rsid w:val="00DD3AAA"/>
    <w:rsid w:val="00DE0888"/>
    <w:rsid w:val="00E77150"/>
    <w:rsid w:val="00EB54F5"/>
    <w:rsid w:val="00EF1BB9"/>
    <w:rsid w:val="00F21C6E"/>
    <w:rsid w:val="00F91189"/>
    <w:rsid w:val="00FC0E4A"/>
    <w:rsid w:val="00FD14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CF6B26-5EA3-4984-B5ED-6040725A6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366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D366C"/>
  </w:style>
  <w:style w:type="paragraph" w:styleId="a5">
    <w:name w:val="footer"/>
    <w:basedOn w:val="a"/>
    <w:link w:val="a6"/>
    <w:uiPriority w:val="99"/>
    <w:unhideWhenUsed/>
    <w:rsid w:val="009D366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D366C"/>
  </w:style>
  <w:style w:type="table" w:styleId="a7">
    <w:name w:val="Table Grid"/>
    <w:basedOn w:val="a1"/>
    <w:uiPriority w:val="39"/>
    <w:rsid w:val="00777F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F21C6E"/>
    <w:rPr>
      <w:color w:val="0563C1" w:themeColor="hyperlink"/>
      <w:u w:val="single"/>
    </w:rPr>
  </w:style>
  <w:style w:type="character" w:styleId="a9">
    <w:name w:val="FollowedHyperlink"/>
    <w:basedOn w:val="a0"/>
    <w:uiPriority w:val="99"/>
    <w:semiHidden/>
    <w:unhideWhenUsed/>
    <w:rsid w:val="00345C1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682882">
      <w:bodyDiv w:val="1"/>
      <w:marLeft w:val="0"/>
      <w:marRight w:val="0"/>
      <w:marTop w:val="0"/>
      <w:marBottom w:val="0"/>
      <w:divBdr>
        <w:top w:val="none" w:sz="0" w:space="0" w:color="auto"/>
        <w:left w:val="none" w:sz="0" w:space="0" w:color="auto"/>
        <w:bottom w:val="none" w:sz="0" w:space="0" w:color="auto"/>
        <w:right w:val="none" w:sz="0" w:space="0" w:color="auto"/>
      </w:divBdr>
      <w:divsChild>
        <w:div w:id="587614590">
          <w:marLeft w:val="0"/>
          <w:marRight w:val="0"/>
          <w:marTop w:val="0"/>
          <w:marBottom w:val="120"/>
          <w:divBdr>
            <w:top w:val="none" w:sz="0" w:space="0" w:color="auto"/>
            <w:left w:val="none" w:sz="0" w:space="0" w:color="auto"/>
            <w:bottom w:val="none" w:sz="0" w:space="0" w:color="auto"/>
            <w:right w:val="none" w:sz="0" w:space="0" w:color="auto"/>
          </w:divBdr>
        </w:div>
        <w:div w:id="89283951">
          <w:marLeft w:val="0"/>
          <w:marRight w:val="0"/>
          <w:marTop w:val="0"/>
          <w:marBottom w:val="150"/>
          <w:divBdr>
            <w:top w:val="none" w:sz="0" w:space="0" w:color="auto"/>
            <w:left w:val="none" w:sz="0" w:space="0" w:color="auto"/>
            <w:bottom w:val="none" w:sz="0" w:space="0" w:color="auto"/>
            <w:right w:val="none" w:sz="0" w:space="0" w:color="auto"/>
          </w:divBdr>
        </w:div>
        <w:div w:id="390542159">
          <w:marLeft w:val="0"/>
          <w:marRight w:val="0"/>
          <w:marTop w:val="0"/>
          <w:marBottom w:val="150"/>
          <w:divBdr>
            <w:top w:val="none" w:sz="0" w:space="0" w:color="auto"/>
            <w:left w:val="none" w:sz="0" w:space="0" w:color="auto"/>
            <w:bottom w:val="none" w:sz="0" w:space="0" w:color="auto"/>
            <w:right w:val="none" w:sz="0" w:space="0" w:color="auto"/>
          </w:divBdr>
        </w:div>
        <w:div w:id="13774741">
          <w:marLeft w:val="0"/>
          <w:marRight w:val="0"/>
          <w:marTop w:val="0"/>
          <w:marBottom w:val="150"/>
          <w:divBdr>
            <w:top w:val="none" w:sz="0" w:space="0" w:color="auto"/>
            <w:left w:val="none" w:sz="0" w:space="0" w:color="auto"/>
            <w:bottom w:val="none" w:sz="0" w:space="0" w:color="auto"/>
            <w:right w:val="none" w:sz="0" w:space="0" w:color="auto"/>
          </w:divBdr>
        </w:div>
        <w:div w:id="236667355">
          <w:marLeft w:val="0"/>
          <w:marRight w:val="0"/>
          <w:marTop w:val="0"/>
          <w:marBottom w:val="150"/>
          <w:divBdr>
            <w:top w:val="none" w:sz="0" w:space="0" w:color="auto"/>
            <w:left w:val="none" w:sz="0" w:space="0" w:color="auto"/>
            <w:bottom w:val="none" w:sz="0" w:space="0" w:color="auto"/>
            <w:right w:val="none" w:sz="0" w:space="0" w:color="auto"/>
          </w:divBdr>
        </w:div>
        <w:div w:id="2047564071">
          <w:marLeft w:val="0"/>
          <w:marRight w:val="0"/>
          <w:marTop w:val="0"/>
          <w:marBottom w:val="150"/>
          <w:divBdr>
            <w:top w:val="none" w:sz="0" w:space="0" w:color="auto"/>
            <w:left w:val="none" w:sz="0" w:space="0" w:color="auto"/>
            <w:bottom w:val="none" w:sz="0" w:space="0" w:color="auto"/>
            <w:right w:val="none" w:sz="0" w:space="0" w:color="auto"/>
          </w:divBdr>
        </w:div>
        <w:div w:id="1203518325">
          <w:marLeft w:val="0"/>
          <w:marRight w:val="0"/>
          <w:marTop w:val="0"/>
          <w:marBottom w:val="150"/>
          <w:divBdr>
            <w:top w:val="none" w:sz="0" w:space="0" w:color="auto"/>
            <w:left w:val="none" w:sz="0" w:space="0" w:color="auto"/>
            <w:bottom w:val="none" w:sz="0" w:space="0" w:color="auto"/>
            <w:right w:val="none" w:sz="0" w:space="0" w:color="auto"/>
          </w:divBdr>
        </w:div>
        <w:div w:id="174074059">
          <w:marLeft w:val="0"/>
          <w:marRight w:val="0"/>
          <w:marTop w:val="0"/>
          <w:marBottom w:val="150"/>
          <w:divBdr>
            <w:top w:val="none" w:sz="0" w:space="0" w:color="auto"/>
            <w:left w:val="none" w:sz="0" w:space="0" w:color="auto"/>
            <w:bottom w:val="none" w:sz="0" w:space="0" w:color="auto"/>
            <w:right w:val="none" w:sz="0" w:space="0" w:color="auto"/>
          </w:divBdr>
        </w:div>
        <w:div w:id="375739434">
          <w:marLeft w:val="0"/>
          <w:marRight w:val="0"/>
          <w:marTop w:val="0"/>
          <w:marBottom w:val="150"/>
          <w:divBdr>
            <w:top w:val="none" w:sz="0" w:space="0" w:color="auto"/>
            <w:left w:val="none" w:sz="0" w:space="0" w:color="auto"/>
            <w:bottom w:val="none" w:sz="0" w:space="0" w:color="auto"/>
            <w:right w:val="none" w:sz="0" w:space="0" w:color="auto"/>
          </w:divBdr>
        </w:div>
        <w:div w:id="1753425666">
          <w:marLeft w:val="0"/>
          <w:marRight w:val="0"/>
          <w:marTop w:val="0"/>
          <w:marBottom w:val="150"/>
          <w:divBdr>
            <w:top w:val="none" w:sz="0" w:space="0" w:color="auto"/>
            <w:left w:val="none" w:sz="0" w:space="0" w:color="auto"/>
            <w:bottom w:val="none" w:sz="0" w:space="0" w:color="auto"/>
            <w:right w:val="none" w:sz="0" w:space="0" w:color="auto"/>
          </w:divBdr>
        </w:div>
        <w:div w:id="491679621">
          <w:marLeft w:val="0"/>
          <w:marRight w:val="0"/>
          <w:marTop w:val="0"/>
          <w:marBottom w:val="150"/>
          <w:divBdr>
            <w:top w:val="none" w:sz="0" w:space="0" w:color="auto"/>
            <w:left w:val="none" w:sz="0" w:space="0" w:color="auto"/>
            <w:bottom w:val="none" w:sz="0" w:space="0" w:color="auto"/>
            <w:right w:val="none" w:sz="0" w:space="0" w:color="auto"/>
          </w:divBdr>
        </w:div>
        <w:div w:id="2086829648">
          <w:marLeft w:val="0"/>
          <w:marRight w:val="0"/>
          <w:marTop w:val="0"/>
          <w:marBottom w:val="150"/>
          <w:divBdr>
            <w:top w:val="none" w:sz="0" w:space="0" w:color="auto"/>
            <w:left w:val="none" w:sz="0" w:space="0" w:color="auto"/>
            <w:bottom w:val="none" w:sz="0" w:space="0" w:color="auto"/>
            <w:right w:val="none" w:sz="0" w:space="0" w:color="auto"/>
          </w:divBdr>
        </w:div>
        <w:div w:id="1785612814">
          <w:marLeft w:val="0"/>
          <w:marRight w:val="0"/>
          <w:marTop w:val="0"/>
          <w:marBottom w:val="150"/>
          <w:divBdr>
            <w:top w:val="none" w:sz="0" w:space="0" w:color="auto"/>
            <w:left w:val="none" w:sz="0" w:space="0" w:color="auto"/>
            <w:bottom w:val="none" w:sz="0" w:space="0" w:color="auto"/>
            <w:right w:val="none" w:sz="0" w:space="0" w:color="auto"/>
          </w:divBdr>
        </w:div>
        <w:div w:id="431514304">
          <w:marLeft w:val="0"/>
          <w:marRight w:val="0"/>
          <w:marTop w:val="0"/>
          <w:marBottom w:val="150"/>
          <w:divBdr>
            <w:top w:val="none" w:sz="0" w:space="0" w:color="auto"/>
            <w:left w:val="none" w:sz="0" w:space="0" w:color="auto"/>
            <w:bottom w:val="none" w:sz="0" w:space="0" w:color="auto"/>
            <w:right w:val="none" w:sz="0" w:space="0" w:color="auto"/>
          </w:divBdr>
        </w:div>
        <w:div w:id="116725268">
          <w:marLeft w:val="0"/>
          <w:marRight w:val="0"/>
          <w:marTop w:val="0"/>
          <w:marBottom w:val="150"/>
          <w:divBdr>
            <w:top w:val="none" w:sz="0" w:space="0" w:color="auto"/>
            <w:left w:val="none" w:sz="0" w:space="0" w:color="auto"/>
            <w:bottom w:val="none" w:sz="0" w:space="0" w:color="auto"/>
            <w:right w:val="none" w:sz="0" w:space="0" w:color="auto"/>
          </w:divBdr>
        </w:div>
        <w:div w:id="375542710">
          <w:marLeft w:val="0"/>
          <w:marRight w:val="0"/>
          <w:marTop w:val="0"/>
          <w:marBottom w:val="150"/>
          <w:divBdr>
            <w:top w:val="none" w:sz="0" w:space="0" w:color="auto"/>
            <w:left w:val="none" w:sz="0" w:space="0" w:color="auto"/>
            <w:bottom w:val="none" w:sz="0" w:space="0" w:color="auto"/>
            <w:right w:val="none" w:sz="0" w:space="0" w:color="auto"/>
          </w:divBdr>
        </w:div>
      </w:divsChild>
    </w:div>
    <w:div w:id="405033306">
      <w:bodyDiv w:val="1"/>
      <w:marLeft w:val="0"/>
      <w:marRight w:val="0"/>
      <w:marTop w:val="0"/>
      <w:marBottom w:val="0"/>
      <w:divBdr>
        <w:top w:val="none" w:sz="0" w:space="0" w:color="auto"/>
        <w:left w:val="none" w:sz="0" w:space="0" w:color="auto"/>
        <w:bottom w:val="none" w:sz="0" w:space="0" w:color="auto"/>
        <w:right w:val="none" w:sz="0" w:space="0" w:color="auto"/>
      </w:divBdr>
    </w:div>
    <w:div w:id="984357102">
      <w:bodyDiv w:val="1"/>
      <w:marLeft w:val="0"/>
      <w:marRight w:val="0"/>
      <w:marTop w:val="0"/>
      <w:marBottom w:val="0"/>
      <w:divBdr>
        <w:top w:val="none" w:sz="0" w:space="0" w:color="auto"/>
        <w:left w:val="none" w:sz="0" w:space="0" w:color="auto"/>
        <w:bottom w:val="none" w:sz="0" w:space="0" w:color="auto"/>
        <w:right w:val="none" w:sz="0" w:space="0" w:color="auto"/>
      </w:divBdr>
    </w:div>
    <w:div w:id="1026104273">
      <w:bodyDiv w:val="1"/>
      <w:marLeft w:val="0"/>
      <w:marRight w:val="0"/>
      <w:marTop w:val="0"/>
      <w:marBottom w:val="0"/>
      <w:divBdr>
        <w:top w:val="none" w:sz="0" w:space="0" w:color="auto"/>
        <w:left w:val="none" w:sz="0" w:space="0" w:color="auto"/>
        <w:bottom w:val="none" w:sz="0" w:space="0" w:color="auto"/>
        <w:right w:val="none" w:sz="0" w:space="0" w:color="auto"/>
      </w:divBdr>
      <w:divsChild>
        <w:div w:id="366756029">
          <w:marLeft w:val="11167"/>
          <w:marRight w:val="0"/>
          <w:marTop w:val="200"/>
          <w:marBottom w:val="240"/>
          <w:divBdr>
            <w:top w:val="none" w:sz="0" w:space="0" w:color="auto"/>
            <w:left w:val="none" w:sz="0" w:space="0" w:color="auto"/>
            <w:bottom w:val="none" w:sz="0" w:space="0" w:color="auto"/>
            <w:right w:val="none" w:sz="0" w:space="0" w:color="auto"/>
          </w:divBdr>
        </w:div>
        <w:div w:id="689602084">
          <w:marLeft w:val="0"/>
          <w:marRight w:val="0"/>
          <w:marTop w:val="0"/>
          <w:marBottom w:val="120"/>
          <w:divBdr>
            <w:top w:val="none" w:sz="0" w:space="0" w:color="auto"/>
            <w:left w:val="none" w:sz="0" w:space="0" w:color="auto"/>
            <w:bottom w:val="none" w:sz="0" w:space="0" w:color="auto"/>
            <w:right w:val="none" w:sz="0" w:space="0" w:color="auto"/>
          </w:divBdr>
        </w:div>
        <w:div w:id="1613169575">
          <w:marLeft w:val="0"/>
          <w:marRight w:val="0"/>
          <w:marTop w:val="0"/>
          <w:marBottom w:val="150"/>
          <w:divBdr>
            <w:top w:val="none" w:sz="0" w:space="0" w:color="auto"/>
            <w:left w:val="none" w:sz="0" w:space="0" w:color="auto"/>
            <w:bottom w:val="none" w:sz="0" w:space="0" w:color="auto"/>
            <w:right w:val="none" w:sz="0" w:space="0" w:color="auto"/>
          </w:divBdr>
        </w:div>
        <w:div w:id="374543487">
          <w:marLeft w:val="0"/>
          <w:marRight w:val="0"/>
          <w:marTop w:val="0"/>
          <w:marBottom w:val="150"/>
          <w:divBdr>
            <w:top w:val="none" w:sz="0" w:space="0" w:color="auto"/>
            <w:left w:val="none" w:sz="0" w:space="0" w:color="auto"/>
            <w:bottom w:val="none" w:sz="0" w:space="0" w:color="auto"/>
            <w:right w:val="none" w:sz="0" w:space="0" w:color="auto"/>
          </w:divBdr>
        </w:div>
        <w:div w:id="1646547759">
          <w:marLeft w:val="0"/>
          <w:marRight w:val="0"/>
          <w:marTop w:val="0"/>
          <w:marBottom w:val="150"/>
          <w:divBdr>
            <w:top w:val="none" w:sz="0" w:space="0" w:color="auto"/>
            <w:left w:val="none" w:sz="0" w:space="0" w:color="auto"/>
            <w:bottom w:val="none" w:sz="0" w:space="0" w:color="auto"/>
            <w:right w:val="none" w:sz="0" w:space="0" w:color="auto"/>
          </w:divBdr>
        </w:div>
        <w:div w:id="1394885160">
          <w:marLeft w:val="0"/>
          <w:marRight w:val="0"/>
          <w:marTop w:val="0"/>
          <w:marBottom w:val="150"/>
          <w:divBdr>
            <w:top w:val="none" w:sz="0" w:space="0" w:color="auto"/>
            <w:left w:val="none" w:sz="0" w:space="0" w:color="auto"/>
            <w:bottom w:val="none" w:sz="0" w:space="0" w:color="auto"/>
            <w:right w:val="none" w:sz="0" w:space="0" w:color="auto"/>
          </w:divBdr>
        </w:div>
        <w:div w:id="482358438">
          <w:marLeft w:val="0"/>
          <w:marRight w:val="0"/>
          <w:marTop w:val="0"/>
          <w:marBottom w:val="150"/>
          <w:divBdr>
            <w:top w:val="none" w:sz="0" w:space="0" w:color="auto"/>
            <w:left w:val="none" w:sz="0" w:space="0" w:color="auto"/>
            <w:bottom w:val="none" w:sz="0" w:space="0" w:color="auto"/>
            <w:right w:val="none" w:sz="0" w:space="0" w:color="auto"/>
          </w:divBdr>
        </w:div>
        <w:div w:id="1299919916">
          <w:marLeft w:val="0"/>
          <w:marRight w:val="0"/>
          <w:marTop w:val="0"/>
          <w:marBottom w:val="150"/>
          <w:divBdr>
            <w:top w:val="none" w:sz="0" w:space="0" w:color="auto"/>
            <w:left w:val="none" w:sz="0" w:space="0" w:color="auto"/>
            <w:bottom w:val="none" w:sz="0" w:space="0" w:color="auto"/>
            <w:right w:val="none" w:sz="0" w:space="0" w:color="auto"/>
          </w:divBdr>
        </w:div>
        <w:div w:id="333806541">
          <w:marLeft w:val="0"/>
          <w:marRight w:val="0"/>
          <w:marTop w:val="0"/>
          <w:marBottom w:val="150"/>
          <w:divBdr>
            <w:top w:val="none" w:sz="0" w:space="0" w:color="auto"/>
            <w:left w:val="none" w:sz="0" w:space="0" w:color="auto"/>
            <w:bottom w:val="none" w:sz="0" w:space="0" w:color="auto"/>
            <w:right w:val="none" w:sz="0" w:space="0" w:color="auto"/>
          </w:divBdr>
        </w:div>
        <w:div w:id="437024745">
          <w:marLeft w:val="0"/>
          <w:marRight w:val="0"/>
          <w:marTop w:val="0"/>
          <w:marBottom w:val="150"/>
          <w:divBdr>
            <w:top w:val="none" w:sz="0" w:space="0" w:color="auto"/>
            <w:left w:val="none" w:sz="0" w:space="0" w:color="auto"/>
            <w:bottom w:val="none" w:sz="0" w:space="0" w:color="auto"/>
            <w:right w:val="none" w:sz="0" w:space="0" w:color="auto"/>
          </w:divBdr>
        </w:div>
        <w:div w:id="1195995941">
          <w:marLeft w:val="0"/>
          <w:marRight w:val="0"/>
          <w:marTop w:val="0"/>
          <w:marBottom w:val="150"/>
          <w:divBdr>
            <w:top w:val="none" w:sz="0" w:space="0" w:color="auto"/>
            <w:left w:val="none" w:sz="0" w:space="0" w:color="auto"/>
            <w:bottom w:val="none" w:sz="0" w:space="0" w:color="auto"/>
            <w:right w:val="none" w:sz="0" w:space="0" w:color="auto"/>
          </w:divBdr>
        </w:div>
        <w:div w:id="1964842836">
          <w:marLeft w:val="0"/>
          <w:marRight w:val="0"/>
          <w:marTop w:val="0"/>
          <w:marBottom w:val="150"/>
          <w:divBdr>
            <w:top w:val="none" w:sz="0" w:space="0" w:color="auto"/>
            <w:left w:val="none" w:sz="0" w:space="0" w:color="auto"/>
            <w:bottom w:val="none" w:sz="0" w:space="0" w:color="auto"/>
            <w:right w:val="none" w:sz="0" w:space="0" w:color="auto"/>
          </w:divBdr>
        </w:div>
        <w:div w:id="1568607046">
          <w:marLeft w:val="0"/>
          <w:marRight w:val="0"/>
          <w:marTop w:val="0"/>
          <w:marBottom w:val="150"/>
          <w:divBdr>
            <w:top w:val="none" w:sz="0" w:space="0" w:color="auto"/>
            <w:left w:val="none" w:sz="0" w:space="0" w:color="auto"/>
            <w:bottom w:val="none" w:sz="0" w:space="0" w:color="auto"/>
            <w:right w:val="none" w:sz="0" w:space="0" w:color="auto"/>
          </w:divBdr>
        </w:div>
        <w:div w:id="35275592">
          <w:marLeft w:val="0"/>
          <w:marRight w:val="0"/>
          <w:marTop w:val="0"/>
          <w:marBottom w:val="150"/>
          <w:divBdr>
            <w:top w:val="none" w:sz="0" w:space="0" w:color="auto"/>
            <w:left w:val="none" w:sz="0" w:space="0" w:color="auto"/>
            <w:bottom w:val="none" w:sz="0" w:space="0" w:color="auto"/>
            <w:right w:val="none" w:sz="0" w:space="0" w:color="auto"/>
          </w:divBdr>
        </w:div>
        <w:div w:id="907111324">
          <w:marLeft w:val="0"/>
          <w:marRight w:val="0"/>
          <w:marTop w:val="0"/>
          <w:marBottom w:val="150"/>
          <w:divBdr>
            <w:top w:val="none" w:sz="0" w:space="0" w:color="auto"/>
            <w:left w:val="none" w:sz="0" w:space="0" w:color="auto"/>
            <w:bottom w:val="none" w:sz="0" w:space="0" w:color="auto"/>
            <w:right w:val="none" w:sz="0" w:space="0" w:color="auto"/>
          </w:divBdr>
        </w:div>
        <w:div w:id="1676834135">
          <w:marLeft w:val="0"/>
          <w:marRight w:val="0"/>
          <w:marTop w:val="0"/>
          <w:marBottom w:val="150"/>
          <w:divBdr>
            <w:top w:val="none" w:sz="0" w:space="0" w:color="auto"/>
            <w:left w:val="none" w:sz="0" w:space="0" w:color="auto"/>
            <w:bottom w:val="none" w:sz="0" w:space="0" w:color="auto"/>
            <w:right w:val="none" w:sz="0" w:space="0" w:color="auto"/>
          </w:divBdr>
        </w:div>
        <w:div w:id="632634309">
          <w:marLeft w:val="0"/>
          <w:marRight w:val="0"/>
          <w:marTop w:val="0"/>
          <w:marBottom w:val="150"/>
          <w:divBdr>
            <w:top w:val="none" w:sz="0" w:space="0" w:color="auto"/>
            <w:left w:val="none" w:sz="0" w:space="0" w:color="auto"/>
            <w:bottom w:val="none" w:sz="0" w:space="0" w:color="auto"/>
            <w:right w:val="none" w:sz="0" w:space="0" w:color="auto"/>
          </w:divBdr>
        </w:div>
        <w:div w:id="314919522">
          <w:marLeft w:val="0"/>
          <w:marRight w:val="0"/>
          <w:marTop w:val="60"/>
          <w:marBottom w:val="60"/>
          <w:divBdr>
            <w:top w:val="none" w:sz="0" w:space="0" w:color="auto"/>
            <w:left w:val="none" w:sz="0" w:space="0" w:color="auto"/>
            <w:bottom w:val="none" w:sz="0" w:space="0" w:color="auto"/>
            <w:right w:val="none" w:sz="0" w:space="0" w:color="auto"/>
          </w:divBdr>
        </w:div>
      </w:divsChild>
    </w:div>
    <w:div w:id="1347170808">
      <w:bodyDiv w:val="1"/>
      <w:marLeft w:val="0"/>
      <w:marRight w:val="0"/>
      <w:marTop w:val="0"/>
      <w:marBottom w:val="0"/>
      <w:divBdr>
        <w:top w:val="none" w:sz="0" w:space="0" w:color="auto"/>
        <w:left w:val="none" w:sz="0" w:space="0" w:color="auto"/>
        <w:bottom w:val="none" w:sz="0" w:space="0" w:color="auto"/>
        <w:right w:val="none" w:sz="0" w:space="0" w:color="auto"/>
      </w:divBdr>
      <w:divsChild>
        <w:div w:id="668026974">
          <w:marLeft w:val="0"/>
          <w:marRight w:val="0"/>
          <w:marTop w:val="0"/>
          <w:marBottom w:val="120"/>
          <w:divBdr>
            <w:top w:val="none" w:sz="0" w:space="0" w:color="auto"/>
            <w:left w:val="none" w:sz="0" w:space="0" w:color="auto"/>
            <w:bottom w:val="none" w:sz="0" w:space="0" w:color="auto"/>
            <w:right w:val="none" w:sz="0" w:space="0" w:color="auto"/>
          </w:divBdr>
        </w:div>
        <w:div w:id="1583760282">
          <w:marLeft w:val="0"/>
          <w:marRight w:val="0"/>
          <w:marTop w:val="120"/>
          <w:marBottom w:val="60"/>
          <w:divBdr>
            <w:top w:val="none" w:sz="0" w:space="0" w:color="auto"/>
            <w:left w:val="none" w:sz="0" w:space="0" w:color="auto"/>
            <w:bottom w:val="none" w:sz="0" w:space="0" w:color="auto"/>
            <w:right w:val="none" w:sz="0" w:space="0" w:color="auto"/>
          </w:divBdr>
        </w:div>
        <w:div w:id="165756582">
          <w:marLeft w:val="0"/>
          <w:marRight w:val="0"/>
          <w:marTop w:val="0"/>
          <w:marBottom w:val="150"/>
          <w:divBdr>
            <w:top w:val="none" w:sz="0" w:space="0" w:color="auto"/>
            <w:left w:val="none" w:sz="0" w:space="0" w:color="auto"/>
            <w:bottom w:val="none" w:sz="0" w:space="0" w:color="auto"/>
            <w:right w:val="none" w:sz="0" w:space="0" w:color="auto"/>
          </w:divBdr>
        </w:div>
        <w:div w:id="248084639">
          <w:marLeft w:val="0"/>
          <w:marRight w:val="0"/>
          <w:marTop w:val="60"/>
          <w:marBottom w:val="60"/>
          <w:divBdr>
            <w:top w:val="none" w:sz="0" w:space="0" w:color="auto"/>
            <w:left w:val="none" w:sz="0" w:space="0" w:color="auto"/>
            <w:bottom w:val="none" w:sz="0" w:space="0" w:color="auto"/>
            <w:right w:val="none" w:sz="0" w:space="0" w:color="auto"/>
          </w:divBdr>
        </w:div>
        <w:div w:id="559291486">
          <w:marLeft w:val="0"/>
          <w:marRight w:val="0"/>
          <w:marTop w:val="0"/>
          <w:marBottom w:val="150"/>
          <w:divBdr>
            <w:top w:val="none" w:sz="0" w:space="0" w:color="auto"/>
            <w:left w:val="none" w:sz="0" w:space="0" w:color="auto"/>
            <w:bottom w:val="none" w:sz="0" w:space="0" w:color="auto"/>
            <w:right w:val="none" w:sz="0" w:space="0" w:color="auto"/>
          </w:divBdr>
        </w:div>
        <w:div w:id="1075905395">
          <w:marLeft w:val="0"/>
          <w:marRight w:val="0"/>
          <w:marTop w:val="0"/>
          <w:marBottom w:val="150"/>
          <w:divBdr>
            <w:top w:val="none" w:sz="0" w:space="0" w:color="auto"/>
            <w:left w:val="none" w:sz="0" w:space="0" w:color="auto"/>
            <w:bottom w:val="none" w:sz="0" w:space="0" w:color="auto"/>
            <w:right w:val="none" w:sz="0" w:space="0" w:color="auto"/>
          </w:divBdr>
        </w:div>
        <w:div w:id="1293707907">
          <w:marLeft w:val="0"/>
          <w:marRight w:val="0"/>
          <w:marTop w:val="60"/>
          <w:marBottom w:val="60"/>
          <w:divBdr>
            <w:top w:val="none" w:sz="0" w:space="0" w:color="auto"/>
            <w:left w:val="none" w:sz="0" w:space="0" w:color="auto"/>
            <w:bottom w:val="none" w:sz="0" w:space="0" w:color="auto"/>
            <w:right w:val="none" w:sz="0" w:space="0" w:color="auto"/>
          </w:divBdr>
        </w:div>
        <w:div w:id="1560549956">
          <w:marLeft w:val="0"/>
          <w:marRight w:val="0"/>
          <w:marTop w:val="0"/>
          <w:marBottom w:val="150"/>
          <w:divBdr>
            <w:top w:val="none" w:sz="0" w:space="0" w:color="auto"/>
            <w:left w:val="none" w:sz="0" w:space="0" w:color="auto"/>
            <w:bottom w:val="none" w:sz="0" w:space="0" w:color="auto"/>
            <w:right w:val="none" w:sz="0" w:space="0" w:color="auto"/>
          </w:divBdr>
        </w:div>
        <w:div w:id="781413697">
          <w:marLeft w:val="0"/>
          <w:marRight w:val="0"/>
          <w:marTop w:val="0"/>
          <w:marBottom w:val="150"/>
          <w:divBdr>
            <w:top w:val="none" w:sz="0" w:space="0" w:color="auto"/>
            <w:left w:val="none" w:sz="0" w:space="0" w:color="auto"/>
            <w:bottom w:val="none" w:sz="0" w:space="0" w:color="auto"/>
            <w:right w:val="none" w:sz="0" w:space="0" w:color="auto"/>
          </w:divBdr>
        </w:div>
        <w:div w:id="2080519640">
          <w:marLeft w:val="0"/>
          <w:marRight w:val="0"/>
          <w:marTop w:val="0"/>
          <w:marBottom w:val="150"/>
          <w:divBdr>
            <w:top w:val="none" w:sz="0" w:space="0" w:color="auto"/>
            <w:left w:val="none" w:sz="0" w:space="0" w:color="auto"/>
            <w:bottom w:val="none" w:sz="0" w:space="0" w:color="auto"/>
            <w:right w:val="none" w:sz="0" w:space="0" w:color="auto"/>
          </w:divBdr>
        </w:div>
        <w:div w:id="1194422044">
          <w:marLeft w:val="0"/>
          <w:marRight w:val="0"/>
          <w:marTop w:val="60"/>
          <w:marBottom w:val="60"/>
          <w:divBdr>
            <w:top w:val="none" w:sz="0" w:space="0" w:color="auto"/>
            <w:left w:val="none" w:sz="0" w:space="0" w:color="auto"/>
            <w:bottom w:val="none" w:sz="0" w:space="0" w:color="auto"/>
            <w:right w:val="none" w:sz="0" w:space="0" w:color="auto"/>
          </w:divBdr>
        </w:div>
        <w:div w:id="1034766430">
          <w:marLeft w:val="0"/>
          <w:marRight w:val="0"/>
          <w:marTop w:val="0"/>
          <w:marBottom w:val="150"/>
          <w:divBdr>
            <w:top w:val="none" w:sz="0" w:space="0" w:color="auto"/>
            <w:left w:val="none" w:sz="0" w:space="0" w:color="auto"/>
            <w:bottom w:val="none" w:sz="0" w:space="0" w:color="auto"/>
            <w:right w:val="none" w:sz="0" w:space="0" w:color="auto"/>
          </w:divBdr>
        </w:div>
        <w:div w:id="1369449884">
          <w:marLeft w:val="0"/>
          <w:marRight w:val="0"/>
          <w:marTop w:val="60"/>
          <w:marBottom w:val="60"/>
          <w:divBdr>
            <w:top w:val="none" w:sz="0" w:space="0" w:color="auto"/>
            <w:left w:val="none" w:sz="0" w:space="0" w:color="auto"/>
            <w:bottom w:val="none" w:sz="0" w:space="0" w:color="auto"/>
            <w:right w:val="none" w:sz="0" w:space="0" w:color="auto"/>
          </w:divBdr>
        </w:div>
        <w:div w:id="1887449283">
          <w:marLeft w:val="0"/>
          <w:marRight w:val="0"/>
          <w:marTop w:val="0"/>
          <w:marBottom w:val="150"/>
          <w:divBdr>
            <w:top w:val="none" w:sz="0" w:space="0" w:color="auto"/>
            <w:left w:val="none" w:sz="0" w:space="0" w:color="auto"/>
            <w:bottom w:val="none" w:sz="0" w:space="0" w:color="auto"/>
            <w:right w:val="none" w:sz="0" w:space="0" w:color="auto"/>
          </w:divBdr>
        </w:div>
        <w:div w:id="1278220616">
          <w:marLeft w:val="0"/>
          <w:marRight w:val="0"/>
          <w:marTop w:val="60"/>
          <w:marBottom w:val="60"/>
          <w:divBdr>
            <w:top w:val="none" w:sz="0" w:space="0" w:color="auto"/>
            <w:left w:val="none" w:sz="0" w:space="0" w:color="auto"/>
            <w:bottom w:val="none" w:sz="0" w:space="0" w:color="auto"/>
            <w:right w:val="none" w:sz="0" w:space="0" w:color="auto"/>
          </w:divBdr>
        </w:div>
        <w:div w:id="1664570">
          <w:marLeft w:val="0"/>
          <w:marRight w:val="0"/>
          <w:marTop w:val="0"/>
          <w:marBottom w:val="150"/>
          <w:divBdr>
            <w:top w:val="none" w:sz="0" w:space="0" w:color="auto"/>
            <w:left w:val="none" w:sz="0" w:space="0" w:color="auto"/>
            <w:bottom w:val="none" w:sz="0" w:space="0" w:color="auto"/>
            <w:right w:val="none" w:sz="0" w:space="0" w:color="auto"/>
          </w:divBdr>
        </w:div>
        <w:div w:id="2006012709">
          <w:marLeft w:val="0"/>
          <w:marRight w:val="0"/>
          <w:marTop w:val="0"/>
          <w:marBottom w:val="150"/>
          <w:divBdr>
            <w:top w:val="none" w:sz="0" w:space="0" w:color="auto"/>
            <w:left w:val="none" w:sz="0" w:space="0" w:color="auto"/>
            <w:bottom w:val="none" w:sz="0" w:space="0" w:color="auto"/>
            <w:right w:val="none" w:sz="0" w:space="0" w:color="auto"/>
          </w:divBdr>
        </w:div>
        <w:div w:id="1541549626">
          <w:marLeft w:val="0"/>
          <w:marRight w:val="0"/>
          <w:marTop w:val="0"/>
          <w:marBottom w:val="150"/>
          <w:divBdr>
            <w:top w:val="none" w:sz="0" w:space="0" w:color="auto"/>
            <w:left w:val="none" w:sz="0" w:space="0" w:color="auto"/>
            <w:bottom w:val="none" w:sz="0" w:space="0" w:color="auto"/>
            <w:right w:val="none" w:sz="0" w:space="0" w:color="auto"/>
          </w:divBdr>
        </w:div>
        <w:div w:id="249968496">
          <w:marLeft w:val="0"/>
          <w:marRight w:val="0"/>
          <w:marTop w:val="60"/>
          <w:marBottom w:val="60"/>
          <w:divBdr>
            <w:top w:val="none" w:sz="0" w:space="0" w:color="auto"/>
            <w:left w:val="none" w:sz="0" w:space="0" w:color="auto"/>
            <w:bottom w:val="none" w:sz="0" w:space="0" w:color="auto"/>
            <w:right w:val="none" w:sz="0" w:space="0" w:color="auto"/>
          </w:divBdr>
        </w:div>
        <w:div w:id="1566798187">
          <w:marLeft w:val="0"/>
          <w:marRight w:val="0"/>
          <w:marTop w:val="0"/>
          <w:marBottom w:val="150"/>
          <w:divBdr>
            <w:top w:val="none" w:sz="0" w:space="0" w:color="auto"/>
            <w:left w:val="none" w:sz="0" w:space="0" w:color="auto"/>
            <w:bottom w:val="none" w:sz="0" w:space="0" w:color="auto"/>
            <w:right w:val="none" w:sz="0" w:space="0" w:color="auto"/>
          </w:divBdr>
        </w:div>
        <w:div w:id="1344942440">
          <w:marLeft w:val="0"/>
          <w:marRight w:val="0"/>
          <w:marTop w:val="60"/>
          <w:marBottom w:val="60"/>
          <w:divBdr>
            <w:top w:val="none" w:sz="0" w:space="0" w:color="auto"/>
            <w:left w:val="none" w:sz="0" w:space="0" w:color="auto"/>
            <w:bottom w:val="none" w:sz="0" w:space="0" w:color="auto"/>
            <w:right w:val="none" w:sz="0" w:space="0" w:color="auto"/>
          </w:divBdr>
        </w:div>
        <w:div w:id="1914002653">
          <w:marLeft w:val="0"/>
          <w:marRight w:val="0"/>
          <w:marTop w:val="0"/>
          <w:marBottom w:val="150"/>
          <w:divBdr>
            <w:top w:val="none" w:sz="0" w:space="0" w:color="auto"/>
            <w:left w:val="none" w:sz="0" w:space="0" w:color="auto"/>
            <w:bottom w:val="none" w:sz="0" w:space="0" w:color="auto"/>
            <w:right w:val="none" w:sz="0" w:space="0" w:color="auto"/>
          </w:divBdr>
        </w:div>
        <w:div w:id="963542960">
          <w:marLeft w:val="0"/>
          <w:marRight w:val="0"/>
          <w:marTop w:val="0"/>
          <w:marBottom w:val="150"/>
          <w:divBdr>
            <w:top w:val="none" w:sz="0" w:space="0" w:color="auto"/>
            <w:left w:val="none" w:sz="0" w:space="0" w:color="auto"/>
            <w:bottom w:val="none" w:sz="0" w:space="0" w:color="auto"/>
            <w:right w:val="none" w:sz="0" w:space="0" w:color="auto"/>
          </w:divBdr>
        </w:div>
        <w:div w:id="997341978">
          <w:marLeft w:val="0"/>
          <w:marRight w:val="0"/>
          <w:marTop w:val="0"/>
          <w:marBottom w:val="150"/>
          <w:divBdr>
            <w:top w:val="none" w:sz="0" w:space="0" w:color="auto"/>
            <w:left w:val="none" w:sz="0" w:space="0" w:color="auto"/>
            <w:bottom w:val="none" w:sz="0" w:space="0" w:color="auto"/>
            <w:right w:val="none" w:sz="0" w:space="0" w:color="auto"/>
          </w:divBdr>
        </w:div>
        <w:div w:id="2120877987">
          <w:marLeft w:val="0"/>
          <w:marRight w:val="0"/>
          <w:marTop w:val="0"/>
          <w:marBottom w:val="150"/>
          <w:divBdr>
            <w:top w:val="none" w:sz="0" w:space="0" w:color="auto"/>
            <w:left w:val="none" w:sz="0" w:space="0" w:color="auto"/>
            <w:bottom w:val="none" w:sz="0" w:space="0" w:color="auto"/>
            <w:right w:val="none" w:sz="0" w:space="0" w:color="auto"/>
          </w:divBdr>
        </w:div>
        <w:div w:id="225990752">
          <w:marLeft w:val="0"/>
          <w:marRight w:val="0"/>
          <w:marTop w:val="0"/>
          <w:marBottom w:val="150"/>
          <w:divBdr>
            <w:top w:val="none" w:sz="0" w:space="0" w:color="auto"/>
            <w:left w:val="none" w:sz="0" w:space="0" w:color="auto"/>
            <w:bottom w:val="none" w:sz="0" w:space="0" w:color="auto"/>
            <w:right w:val="none" w:sz="0" w:space="0" w:color="auto"/>
          </w:divBdr>
        </w:div>
        <w:div w:id="2040927641">
          <w:marLeft w:val="0"/>
          <w:marRight w:val="0"/>
          <w:marTop w:val="0"/>
          <w:marBottom w:val="150"/>
          <w:divBdr>
            <w:top w:val="none" w:sz="0" w:space="0" w:color="auto"/>
            <w:left w:val="none" w:sz="0" w:space="0" w:color="auto"/>
            <w:bottom w:val="none" w:sz="0" w:space="0" w:color="auto"/>
            <w:right w:val="none" w:sz="0" w:space="0" w:color="auto"/>
          </w:divBdr>
        </w:div>
        <w:div w:id="256838751">
          <w:marLeft w:val="0"/>
          <w:marRight w:val="0"/>
          <w:marTop w:val="0"/>
          <w:marBottom w:val="150"/>
          <w:divBdr>
            <w:top w:val="none" w:sz="0" w:space="0" w:color="auto"/>
            <w:left w:val="none" w:sz="0" w:space="0" w:color="auto"/>
            <w:bottom w:val="none" w:sz="0" w:space="0" w:color="auto"/>
            <w:right w:val="none" w:sz="0" w:space="0" w:color="auto"/>
          </w:divBdr>
        </w:div>
        <w:div w:id="422800805">
          <w:marLeft w:val="0"/>
          <w:marRight w:val="0"/>
          <w:marTop w:val="0"/>
          <w:marBottom w:val="150"/>
          <w:divBdr>
            <w:top w:val="none" w:sz="0" w:space="0" w:color="auto"/>
            <w:left w:val="none" w:sz="0" w:space="0" w:color="auto"/>
            <w:bottom w:val="none" w:sz="0" w:space="0" w:color="auto"/>
            <w:right w:val="none" w:sz="0" w:space="0" w:color="auto"/>
          </w:divBdr>
        </w:div>
        <w:div w:id="1830826525">
          <w:marLeft w:val="0"/>
          <w:marRight w:val="0"/>
          <w:marTop w:val="60"/>
          <w:marBottom w:val="60"/>
          <w:divBdr>
            <w:top w:val="none" w:sz="0" w:space="0" w:color="auto"/>
            <w:left w:val="none" w:sz="0" w:space="0" w:color="auto"/>
            <w:bottom w:val="none" w:sz="0" w:space="0" w:color="auto"/>
            <w:right w:val="none" w:sz="0" w:space="0" w:color="auto"/>
          </w:divBdr>
        </w:div>
        <w:div w:id="505943077">
          <w:marLeft w:val="0"/>
          <w:marRight w:val="0"/>
          <w:marTop w:val="0"/>
          <w:marBottom w:val="150"/>
          <w:divBdr>
            <w:top w:val="none" w:sz="0" w:space="0" w:color="auto"/>
            <w:left w:val="none" w:sz="0" w:space="0" w:color="auto"/>
            <w:bottom w:val="none" w:sz="0" w:space="0" w:color="auto"/>
            <w:right w:val="none" w:sz="0" w:space="0" w:color="auto"/>
          </w:divBdr>
        </w:div>
        <w:div w:id="1266889954">
          <w:marLeft w:val="0"/>
          <w:marRight w:val="0"/>
          <w:marTop w:val="0"/>
          <w:marBottom w:val="150"/>
          <w:divBdr>
            <w:top w:val="none" w:sz="0" w:space="0" w:color="auto"/>
            <w:left w:val="none" w:sz="0" w:space="0" w:color="auto"/>
            <w:bottom w:val="none" w:sz="0" w:space="0" w:color="auto"/>
            <w:right w:val="none" w:sz="0" w:space="0" w:color="auto"/>
          </w:divBdr>
        </w:div>
        <w:div w:id="1663391327">
          <w:marLeft w:val="0"/>
          <w:marRight w:val="0"/>
          <w:marTop w:val="0"/>
          <w:marBottom w:val="150"/>
          <w:divBdr>
            <w:top w:val="none" w:sz="0" w:space="0" w:color="auto"/>
            <w:left w:val="none" w:sz="0" w:space="0" w:color="auto"/>
            <w:bottom w:val="none" w:sz="0" w:space="0" w:color="auto"/>
            <w:right w:val="none" w:sz="0" w:space="0" w:color="auto"/>
          </w:divBdr>
        </w:div>
        <w:div w:id="604382055">
          <w:marLeft w:val="0"/>
          <w:marRight w:val="0"/>
          <w:marTop w:val="0"/>
          <w:marBottom w:val="150"/>
          <w:divBdr>
            <w:top w:val="none" w:sz="0" w:space="0" w:color="auto"/>
            <w:left w:val="none" w:sz="0" w:space="0" w:color="auto"/>
            <w:bottom w:val="none" w:sz="0" w:space="0" w:color="auto"/>
            <w:right w:val="none" w:sz="0" w:space="0" w:color="auto"/>
          </w:divBdr>
        </w:div>
        <w:div w:id="1156648938">
          <w:marLeft w:val="0"/>
          <w:marRight w:val="0"/>
          <w:marTop w:val="0"/>
          <w:marBottom w:val="150"/>
          <w:divBdr>
            <w:top w:val="none" w:sz="0" w:space="0" w:color="auto"/>
            <w:left w:val="none" w:sz="0" w:space="0" w:color="auto"/>
            <w:bottom w:val="none" w:sz="0" w:space="0" w:color="auto"/>
            <w:right w:val="none" w:sz="0" w:space="0" w:color="auto"/>
          </w:divBdr>
        </w:div>
        <w:div w:id="594630126">
          <w:marLeft w:val="0"/>
          <w:marRight w:val="0"/>
          <w:marTop w:val="60"/>
          <w:marBottom w:val="60"/>
          <w:divBdr>
            <w:top w:val="none" w:sz="0" w:space="0" w:color="auto"/>
            <w:left w:val="none" w:sz="0" w:space="0" w:color="auto"/>
            <w:bottom w:val="none" w:sz="0" w:space="0" w:color="auto"/>
            <w:right w:val="none" w:sz="0" w:space="0" w:color="auto"/>
          </w:divBdr>
        </w:div>
        <w:div w:id="877161023">
          <w:marLeft w:val="0"/>
          <w:marRight w:val="0"/>
          <w:marTop w:val="0"/>
          <w:marBottom w:val="150"/>
          <w:divBdr>
            <w:top w:val="none" w:sz="0" w:space="0" w:color="auto"/>
            <w:left w:val="none" w:sz="0" w:space="0" w:color="auto"/>
            <w:bottom w:val="none" w:sz="0" w:space="0" w:color="auto"/>
            <w:right w:val="none" w:sz="0" w:space="0" w:color="auto"/>
          </w:divBdr>
        </w:div>
        <w:div w:id="229272523">
          <w:marLeft w:val="0"/>
          <w:marRight w:val="0"/>
          <w:marTop w:val="60"/>
          <w:marBottom w:val="60"/>
          <w:divBdr>
            <w:top w:val="none" w:sz="0" w:space="0" w:color="auto"/>
            <w:left w:val="none" w:sz="0" w:space="0" w:color="auto"/>
            <w:bottom w:val="none" w:sz="0" w:space="0" w:color="auto"/>
            <w:right w:val="none" w:sz="0" w:space="0" w:color="auto"/>
          </w:divBdr>
        </w:div>
        <w:div w:id="96758350">
          <w:marLeft w:val="0"/>
          <w:marRight w:val="0"/>
          <w:marTop w:val="0"/>
          <w:marBottom w:val="150"/>
          <w:divBdr>
            <w:top w:val="none" w:sz="0" w:space="0" w:color="auto"/>
            <w:left w:val="none" w:sz="0" w:space="0" w:color="auto"/>
            <w:bottom w:val="none" w:sz="0" w:space="0" w:color="auto"/>
            <w:right w:val="none" w:sz="0" w:space="0" w:color="auto"/>
          </w:divBdr>
        </w:div>
        <w:div w:id="1407997132">
          <w:marLeft w:val="0"/>
          <w:marRight w:val="0"/>
          <w:marTop w:val="0"/>
          <w:marBottom w:val="150"/>
          <w:divBdr>
            <w:top w:val="none" w:sz="0" w:space="0" w:color="auto"/>
            <w:left w:val="none" w:sz="0" w:space="0" w:color="auto"/>
            <w:bottom w:val="none" w:sz="0" w:space="0" w:color="auto"/>
            <w:right w:val="none" w:sz="0" w:space="0" w:color="auto"/>
          </w:divBdr>
        </w:div>
        <w:div w:id="993728572">
          <w:marLeft w:val="0"/>
          <w:marRight w:val="0"/>
          <w:marTop w:val="60"/>
          <w:marBottom w:val="60"/>
          <w:divBdr>
            <w:top w:val="none" w:sz="0" w:space="0" w:color="auto"/>
            <w:left w:val="none" w:sz="0" w:space="0" w:color="auto"/>
            <w:bottom w:val="none" w:sz="0" w:space="0" w:color="auto"/>
            <w:right w:val="none" w:sz="0" w:space="0" w:color="auto"/>
          </w:divBdr>
        </w:div>
        <w:div w:id="1297637284">
          <w:marLeft w:val="0"/>
          <w:marRight w:val="0"/>
          <w:marTop w:val="0"/>
          <w:marBottom w:val="150"/>
          <w:divBdr>
            <w:top w:val="none" w:sz="0" w:space="0" w:color="auto"/>
            <w:left w:val="none" w:sz="0" w:space="0" w:color="auto"/>
            <w:bottom w:val="none" w:sz="0" w:space="0" w:color="auto"/>
            <w:right w:val="none" w:sz="0" w:space="0" w:color="auto"/>
          </w:divBdr>
        </w:div>
        <w:div w:id="1291399798">
          <w:marLeft w:val="0"/>
          <w:marRight w:val="0"/>
          <w:marTop w:val="0"/>
          <w:marBottom w:val="150"/>
          <w:divBdr>
            <w:top w:val="none" w:sz="0" w:space="0" w:color="auto"/>
            <w:left w:val="none" w:sz="0" w:space="0" w:color="auto"/>
            <w:bottom w:val="none" w:sz="0" w:space="0" w:color="auto"/>
            <w:right w:val="none" w:sz="0" w:space="0" w:color="auto"/>
          </w:divBdr>
        </w:div>
        <w:div w:id="1679695621">
          <w:marLeft w:val="0"/>
          <w:marRight w:val="0"/>
          <w:marTop w:val="0"/>
          <w:marBottom w:val="150"/>
          <w:divBdr>
            <w:top w:val="none" w:sz="0" w:space="0" w:color="auto"/>
            <w:left w:val="none" w:sz="0" w:space="0" w:color="auto"/>
            <w:bottom w:val="none" w:sz="0" w:space="0" w:color="auto"/>
            <w:right w:val="none" w:sz="0" w:space="0" w:color="auto"/>
          </w:divBdr>
        </w:div>
        <w:div w:id="295918102">
          <w:marLeft w:val="0"/>
          <w:marRight w:val="0"/>
          <w:marTop w:val="0"/>
          <w:marBottom w:val="150"/>
          <w:divBdr>
            <w:top w:val="none" w:sz="0" w:space="0" w:color="auto"/>
            <w:left w:val="none" w:sz="0" w:space="0" w:color="auto"/>
            <w:bottom w:val="none" w:sz="0" w:space="0" w:color="auto"/>
            <w:right w:val="none" w:sz="0" w:space="0" w:color="auto"/>
          </w:divBdr>
        </w:div>
        <w:div w:id="692077436">
          <w:marLeft w:val="0"/>
          <w:marRight w:val="0"/>
          <w:marTop w:val="60"/>
          <w:marBottom w:val="60"/>
          <w:divBdr>
            <w:top w:val="none" w:sz="0" w:space="0" w:color="auto"/>
            <w:left w:val="none" w:sz="0" w:space="0" w:color="auto"/>
            <w:bottom w:val="none" w:sz="0" w:space="0" w:color="auto"/>
            <w:right w:val="none" w:sz="0" w:space="0" w:color="auto"/>
          </w:divBdr>
        </w:div>
        <w:div w:id="2006131605">
          <w:marLeft w:val="0"/>
          <w:marRight w:val="0"/>
          <w:marTop w:val="0"/>
          <w:marBottom w:val="150"/>
          <w:divBdr>
            <w:top w:val="none" w:sz="0" w:space="0" w:color="auto"/>
            <w:left w:val="none" w:sz="0" w:space="0" w:color="auto"/>
            <w:bottom w:val="none" w:sz="0" w:space="0" w:color="auto"/>
            <w:right w:val="none" w:sz="0" w:space="0" w:color="auto"/>
          </w:divBdr>
        </w:div>
        <w:div w:id="278922097">
          <w:marLeft w:val="0"/>
          <w:marRight w:val="0"/>
          <w:marTop w:val="0"/>
          <w:marBottom w:val="150"/>
          <w:divBdr>
            <w:top w:val="none" w:sz="0" w:space="0" w:color="auto"/>
            <w:left w:val="none" w:sz="0" w:space="0" w:color="auto"/>
            <w:bottom w:val="none" w:sz="0" w:space="0" w:color="auto"/>
            <w:right w:val="none" w:sz="0" w:space="0" w:color="auto"/>
          </w:divBdr>
        </w:div>
        <w:div w:id="422343058">
          <w:marLeft w:val="0"/>
          <w:marRight w:val="0"/>
          <w:marTop w:val="0"/>
          <w:marBottom w:val="150"/>
          <w:divBdr>
            <w:top w:val="none" w:sz="0" w:space="0" w:color="auto"/>
            <w:left w:val="none" w:sz="0" w:space="0" w:color="auto"/>
            <w:bottom w:val="none" w:sz="0" w:space="0" w:color="auto"/>
            <w:right w:val="none" w:sz="0" w:space="0" w:color="auto"/>
          </w:divBdr>
        </w:div>
        <w:div w:id="644549439">
          <w:marLeft w:val="0"/>
          <w:marRight w:val="0"/>
          <w:marTop w:val="60"/>
          <w:marBottom w:val="60"/>
          <w:divBdr>
            <w:top w:val="none" w:sz="0" w:space="0" w:color="auto"/>
            <w:left w:val="none" w:sz="0" w:space="0" w:color="auto"/>
            <w:bottom w:val="none" w:sz="0" w:space="0" w:color="auto"/>
            <w:right w:val="none" w:sz="0" w:space="0" w:color="auto"/>
          </w:divBdr>
        </w:div>
        <w:div w:id="2138519985">
          <w:marLeft w:val="0"/>
          <w:marRight w:val="0"/>
          <w:marTop w:val="0"/>
          <w:marBottom w:val="150"/>
          <w:divBdr>
            <w:top w:val="none" w:sz="0" w:space="0" w:color="auto"/>
            <w:left w:val="none" w:sz="0" w:space="0" w:color="auto"/>
            <w:bottom w:val="none" w:sz="0" w:space="0" w:color="auto"/>
            <w:right w:val="none" w:sz="0" w:space="0" w:color="auto"/>
          </w:divBdr>
        </w:div>
        <w:div w:id="1614677766">
          <w:marLeft w:val="0"/>
          <w:marRight w:val="0"/>
          <w:marTop w:val="0"/>
          <w:marBottom w:val="150"/>
          <w:divBdr>
            <w:top w:val="none" w:sz="0" w:space="0" w:color="auto"/>
            <w:left w:val="none" w:sz="0" w:space="0" w:color="auto"/>
            <w:bottom w:val="none" w:sz="0" w:space="0" w:color="auto"/>
            <w:right w:val="none" w:sz="0" w:space="0" w:color="auto"/>
          </w:divBdr>
        </w:div>
        <w:div w:id="1836606026">
          <w:marLeft w:val="0"/>
          <w:marRight w:val="0"/>
          <w:marTop w:val="0"/>
          <w:marBottom w:val="150"/>
          <w:divBdr>
            <w:top w:val="none" w:sz="0" w:space="0" w:color="auto"/>
            <w:left w:val="none" w:sz="0" w:space="0" w:color="auto"/>
            <w:bottom w:val="none" w:sz="0" w:space="0" w:color="auto"/>
            <w:right w:val="none" w:sz="0" w:space="0" w:color="auto"/>
          </w:divBdr>
        </w:div>
        <w:div w:id="1304429837">
          <w:marLeft w:val="0"/>
          <w:marRight w:val="0"/>
          <w:marTop w:val="0"/>
          <w:marBottom w:val="150"/>
          <w:divBdr>
            <w:top w:val="none" w:sz="0" w:space="0" w:color="auto"/>
            <w:left w:val="none" w:sz="0" w:space="0" w:color="auto"/>
            <w:bottom w:val="none" w:sz="0" w:space="0" w:color="auto"/>
            <w:right w:val="none" w:sz="0" w:space="0" w:color="auto"/>
          </w:divBdr>
        </w:div>
        <w:div w:id="997458808">
          <w:marLeft w:val="0"/>
          <w:marRight w:val="0"/>
          <w:marTop w:val="0"/>
          <w:marBottom w:val="150"/>
          <w:divBdr>
            <w:top w:val="none" w:sz="0" w:space="0" w:color="auto"/>
            <w:left w:val="none" w:sz="0" w:space="0" w:color="auto"/>
            <w:bottom w:val="none" w:sz="0" w:space="0" w:color="auto"/>
            <w:right w:val="none" w:sz="0" w:space="0" w:color="auto"/>
          </w:divBdr>
        </w:div>
        <w:div w:id="614681036">
          <w:marLeft w:val="0"/>
          <w:marRight w:val="0"/>
          <w:marTop w:val="0"/>
          <w:marBottom w:val="150"/>
          <w:divBdr>
            <w:top w:val="none" w:sz="0" w:space="0" w:color="auto"/>
            <w:left w:val="none" w:sz="0" w:space="0" w:color="auto"/>
            <w:bottom w:val="none" w:sz="0" w:space="0" w:color="auto"/>
            <w:right w:val="none" w:sz="0" w:space="0" w:color="auto"/>
          </w:divBdr>
        </w:div>
        <w:div w:id="976377928">
          <w:marLeft w:val="0"/>
          <w:marRight w:val="0"/>
          <w:marTop w:val="60"/>
          <w:marBottom w:val="60"/>
          <w:divBdr>
            <w:top w:val="none" w:sz="0" w:space="0" w:color="auto"/>
            <w:left w:val="none" w:sz="0" w:space="0" w:color="auto"/>
            <w:bottom w:val="none" w:sz="0" w:space="0" w:color="auto"/>
            <w:right w:val="none" w:sz="0" w:space="0" w:color="auto"/>
          </w:divBdr>
        </w:div>
        <w:div w:id="1861619768">
          <w:marLeft w:val="0"/>
          <w:marRight w:val="0"/>
          <w:marTop w:val="0"/>
          <w:marBottom w:val="150"/>
          <w:divBdr>
            <w:top w:val="none" w:sz="0" w:space="0" w:color="auto"/>
            <w:left w:val="none" w:sz="0" w:space="0" w:color="auto"/>
            <w:bottom w:val="none" w:sz="0" w:space="0" w:color="auto"/>
            <w:right w:val="none" w:sz="0" w:space="0" w:color="auto"/>
          </w:divBdr>
        </w:div>
        <w:div w:id="973832090">
          <w:marLeft w:val="0"/>
          <w:marRight w:val="0"/>
          <w:marTop w:val="60"/>
          <w:marBottom w:val="60"/>
          <w:divBdr>
            <w:top w:val="none" w:sz="0" w:space="0" w:color="auto"/>
            <w:left w:val="none" w:sz="0" w:space="0" w:color="auto"/>
            <w:bottom w:val="none" w:sz="0" w:space="0" w:color="auto"/>
            <w:right w:val="none" w:sz="0" w:space="0" w:color="auto"/>
          </w:divBdr>
        </w:div>
        <w:div w:id="1632205889">
          <w:marLeft w:val="0"/>
          <w:marRight w:val="0"/>
          <w:marTop w:val="0"/>
          <w:marBottom w:val="150"/>
          <w:divBdr>
            <w:top w:val="none" w:sz="0" w:space="0" w:color="auto"/>
            <w:left w:val="none" w:sz="0" w:space="0" w:color="auto"/>
            <w:bottom w:val="none" w:sz="0" w:space="0" w:color="auto"/>
            <w:right w:val="none" w:sz="0" w:space="0" w:color="auto"/>
          </w:divBdr>
        </w:div>
        <w:div w:id="1683782381">
          <w:marLeft w:val="0"/>
          <w:marRight w:val="0"/>
          <w:marTop w:val="0"/>
          <w:marBottom w:val="150"/>
          <w:divBdr>
            <w:top w:val="none" w:sz="0" w:space="0" w:color="auto"/>
            <w:left w:val="none" w:sz="0" w:space="0" w:color="auto"/>
            <w:bottom w:val="none" w:sz="0" w:space="0" w:color="auto"/>
            <w:right w:val="none" w:sz="0" w:space="0" w:color="auto"/>
          </w:divBdr>
        </w:div>
        <w:div w:id="153493819">
          <w:marLeft w:val="0"/>
          <w:marRight w:val="0"/>
          <w:marTop w:val="0"/>
          <w:marBottom w:val="150"/>
          <w:divBdr>
            <w:top w:val="none" w:sz="0" w:space="0" w:color="auto"/>
            <w:left w:val="none" w:sz="0" w:space="0" w:color="auto"/>
            <w:bottom w:val="none" w:sz="0" w:space="0" w:color="auto"/>
            <w:right w:val="none" w:sz="0" w:space="0" w:color="auto"/>
          </w:divBdr>
        </w:div>
        <w:div w:id="1568876624">
          <w:marLeft w:val="0"/>
          <w:marRight w:val="0"/>
          <w:marTop w:val="60"/>
          <w:marBottom w:val="60"/>
          <w:divBdr>
            <w:top w:val="none" w:sz="0" w:space="0" w:color="auto"/>
            <w:left w:val="none" w:sz="0" w:space="0" w:color="auto"/>
            <w:bottom w:val="none" w:sz="0" w:space="0" w:color="auto"/>
            <w:right w:val="none" w:sz="0" w:space="0" w:color="auto"/>
          </w:divBdr>
        </w:div>
        <w:div w:id="527448151">
          <w:marLeft w:val="0"/>
          <w:marRight w:val="0"/>
          <w:marTop w:val="0"/>
          <w:marBottom w:val="150"/>
          <w:divBdr>
            <w:top w:val="none" w:sz="0" w:space="0" w:color="auto"/>
            <w:left w:val="none" w:sz="0" w:space="0" w:color="auto"/>
            <w:bottom w:val="none" w:sz="0" w:space="0" w:color="auto"/>
            <w:right w:val="none" w:sz="0" w:space="0" w:color="auto"/>
          </w:divBdr>
        </w:div>
        <w:div w:id="1958247791">
          <w:marLeft w:val="0"/>
          <w:marRight w:val="0"/>
          <w:marTop w:val="0"/>
          <w:marBottom w:val="150"/>
          <w:divBdr>
            <w:top w:val="none" w:sz="0" w:space="0" w:color="auto"/>
            <w:left w:val="none" w:sz="0" w:space="0" w:color="auto"/>
            <w:bottom w:val="none" w:sz="0" w:space="0" w:color="auto"/>
            <w:right w:val="none" w:sz="0" w:space="0" w:color="auto"/>
          </w:divBdr>
        </w:div>
        <w:div w:id="644745263">
          <w:marLeft w:val="0"/>
          <w:marRight w:val="0"/>
          <w:marTop w:val="0"/>
          <w:marBottom w:val="150"/>
          <w:divBdr>
            <w:top w:val="none" w:sz="0" w:space="0" w:color="auto"/>
            <w:left w:val="none" w:sz="0" w:space="0" w:color="auto"/>
            <w:bottom w:val="none" w:sz="0" w:space="0" w:color="auto"/>
            <w:right w:val="none" w:sz="0" w:space="0" w:color="auto"/>
          </w:divBdr>
        </w:div>
        <w:div w:id="2137795854">
          <w:marLeft w:val="0"/>
          <w:marRight w:val="0"/>
          <w:marTop w:val="0"/>
          <w:marBottom w:val="150"/>
          <w:divBdr>
            <w:top w:val="none" w:sz="0" w:space="0" w:color="auto"/>
            <w:left w:val="none" w:sz="0" w:space="0" w:color="auto"/>
            <w:bottom w:val="none" w:sz="0" w:space="0" w:color="auto"/>
            <w:right w:val="none" w:sz="0" w:space="0" w:color="auto"/>
          </w:divBdr>
        </w:div>
        <w:div w:id="391075729">
          <w:marLeft w:val="0"/>
          <w:marRight w:val="0"/>
          <w:marTop w:val="60"/>
          <w:marBottom w:val="60"/>
          <w:divBdr>
            <w:top w:val="none" w:sz="0" w:space="0" w:color="auto"/>
            <w:left w:val="none" w:sz="0" w:space="0" w:color="auto"/>
            <w:bottom w:val="none" w:sz="0" w:space="0" w:color="auto"/>
            <w:right w:val="none" w:sz="0" w:space="0" w:color="auto"/>
          </w:divBdr>
        </w:div>
        <w:div w:id="1977680584">
          <w:marLeft w:val="0"/>
          <w:marRight w:val="0"/>
          <w:marTop w:val="0"/>
          <w:marBottom w:val="150"/>
          <w:divBdr>
            <w:top w:val="none" w:sz="0" w:space="0" w:color="auto"/>
            <w:left w:val="none" w:sz="0" w:space="0" w:color="auto"/>
            <w:bottom w:val="none" w:sz="0" w:space="0" w:color="auto"/>
            <w:right w:val="none" w:sz="0" w:space="0" w:color="auto"/>
          </w:divBdr>
        </w:div>
        <w:div w:id="763652739">
          <w:marLeft w:val="0"/>
          <w:marRight w:val="0"/>
          <w:marTop w:val="0"/>
          <w:marBottom w:val="150"/>
          <w:divBdr>
            <w:top w:val="none" w:sz="0" w:space="0" w:color="auto"/>
            <w:left w:val="none" w:sz="0" w:space="0" w:color="auto"/>
            <w:bottom w:val="none" w:sz="0" w:space="0" w:color="auto"/>
            <w:right w:val="none" w:sz="0" w:space="0" w:color="auto"/>
          </w:divBdr>
        </w:div>
        <w:div w:id="1339113667">
          <w:marLeft w:val="0"/>
          <w:marRight w:val="0"/>
          <w:marTop w:val="60"/>
          <w:marBottom w:val="60"/>
          <w:divBdr>
            <w:top w:val="none" w:sz="0" w:space="0" w:color="auto"/>
            <w:left w:val="none" w:sz="0" w:space="0" w:color="auto"/>
            <w:bottom w:val="none" w:sz="0" w:space="0" w:color="auto"/>
            <w:right w:val="none" w:sz="0" w:space="0" w:color="auto"/>
          </w:divBdr>
        </w:div>
        <w:div w:id="534149933">
          <w:marLeft w:val="0"/>
          <w:marRight w:val="0"/>
          <w:marTop w:val="0"/>
          <w:marBottom w:val="150"/>
          <w:divBdr>
            <w:top w:val="none" w:sz="0" w:space="0" w:color="auto"/>
            <w:left w:val="none" w:sz="0" w:space="0" w:color="auto"/>
            <w:bottom w:val="none" w:sz="0" w:space="0" w:color="auto"/>
            <w:right w:val="none" w:sz="0" w:space="0" w:color="auto"/>
          </w:divBdr>
        </w:div>
        <w:div w:id="225848455">
          <w:marLeft w:val="0"/>
          <w:marRight w:val="0"/>
          <w:marTop w:val="60"/>
          <w:marBottom w:val="60"/>
          <w:divBdr>
            <w:top w:val="none" w:sz="0" w:space="0" w:color="auto"/>
            <w:left w:val="none" w:sz="0" w:space="0" w:color="auto"/>
            <w:bottom w:val="none" w:sz="0" w:space="0" w:color="auto"/>
            <w:right w:val="none" w:sz="0" w:space="0" w:color="auto"/>
          </w:divBdr>
        </w:div>
        <w:div w:id="1200894434">
          <w:marLeft w:val="0"/>
          <w:marRight w:val="0"/>
          <w:marTop w:val="0"/>
          <w:marBottom w:val="150"/>
          <w:divBdr>
            <w:top w:val="none" w:sz="0" w:space="0" w:color="auto"/>
            <w:left w:val="none" w:sz="0" w:space="0" w:color="auto"/>
            <w:bottom w:val="none" w:sz="0" w:space="0" w:color="auto"/>
            <w:right w:val="none" w:sz="0" w:space="0" w:color="auto"/>
          </w:divBdr>
        </w:div>
      </w:divsChild>
    </w:div>
    <w:div w:id="1400400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x.uz/docs/-16188" TargetMode="External"/><Relationship Id="rId13" Type="http://schemas.openxmlformats.org/officeDocument/2006/relationships/hyperlink" Target="javascript:scrollText(-3244230)"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lex.uz/docs/-3765153"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javascript:scrollText(-4323350)"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lex.uz/docs/-3646570" TargetMode="External"/><Relationship Id="rId4" Type="http://schemas.openxmlformats.org/officeDocument/2006/relationships/webSettings" Target="webSettings.xml"/><Relationship Id="rId9" Type="http://schemas.openxmlformats.org/officeDocument/2006/relationships/hyperlink" Target="https://lex.uz/docs/-196944"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B5FA84-D69E-442D-B768-04089F6A5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9</Pages>
  <Words>3647</Words>
  <Characters>20791</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11</cp:revision>
  <dcterms:created xsi:type="dcterms:W3CDTF">2023-07-28T05:49:00Z</dcterms:created>
  <dcterms:modified xsi:type="dcterms:W3CDTF">2023-12-26T07:14:00Z</dcterms:modified>
</cp:coreProperties>
</file>